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299" w:rsidRPr="00472299" w:rsidRDefault="00472299" w:rsidP="00B42F40">
      <w:pPr>
        <w:pStyle w:val="Titul1"/>
        <w:rPr>
          <w:sz w:val="16"/>
          <w:szCs w:val="16"/>
        </w:rPr>
      </w:pPr>
    </w:p>
    <w:p w:rsidR="00326C1E" w:rsidRDefault="00F422D3" w:rsidP="00472299">
      <w:pPr>
        <w:pStyle w:val="Titul1"/>
      </w:pPr>
      <w:r>
        <w:t>S</w:t>
      </w:r>
      <w:r w:rsidR="003F5723">
        <w:t>mlouva o dílo na zhotovení</w:t>
      </w:r>
    </w:p>
    <w:p w:rsidR="00CD5D50" w:rsidRDefault="00CD5D50" w:rsidP="00CD5D50">
      <w:pPr>
        <w:pStyle w:val="Titul2"/>
        <w:spacing w:after="0"/>
        <w:rPr>
          <w:sz w:val="32"/>
        </w:rPr>
      </w:pPr>
      <w:r>
        <w:rPr>
          <w:sz w:val="32"/>
        </w:rPr>
        <w:t>Záměru projektu</w:t>
      </w:r>
    </w:p>
    <w:p w:rsidR="00CD5D50"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E80769" w:rsidRDefault="001B77EA" w:rsidP="00E62928">
      <w:pPr>
        <w:pStyle w:val="Titul2"/>
      </w:pPr>
      <w:r w:rsidRPr="00402B45">
        <w:t xml:space="preserve">Název zakázky: </w:t>
      </w:r>
      <w:sdt>
        <w:sdtPr>
          <w:rPr>
            <w:rStyle w:val="Nzevakce"/>
            <w:b/>
            <w:szCs w:val="24"/>
          </w:rPr>
          <w:alias w:val="Název akce - VYplnit pole - přenese se do zápatí"/>
          <w:tag w:val="Název akce"/>
          <w:id w:val="1889687308"/>
          <w:placeholder>
            <w:docPart w:val="2DE08AE602404EA4988F8684AE8FFD93"/>
          </w:placeholder>
          <w:text/>
        </w:sdtPr>
        <w:sdtContent>
          <w:r w:rsidR="007E44E4">
            <w:rPr>
              <w:rStyle w:val="Nzevakce"/>
              <w:b/>
              <w:szCs w:val="24"/>
            </w:rPr>
            <w:t xml:space="preserve">„Sanace tělesa železničního spodku na trati Varnsdorf – </w:t>
          </w:r>
          <w:proofErr w:type="spellStart"/>
          <w:r w:rsidR="007E44E4">
            <w:rPr>
              <w:rStyle w:val="Nzevakce"/>
              <w:b/>
              <w:szCs w:val="24"/>
            </w:rPr>
            <w:t>Seifhennersdorf</w:t>
          </w:r>
          <w:proofErr w:type="spellEnd"/>
          <w:r w:rsidR="007E44E4">
            <w:rPr>
              <w:rStyle w:val="Nzevakce"/>
              <w:b/>
              <w:szCs w:val="24"/>
            </w:rPr>
            <w:t xml:space="preserve"> (DB) v km 12,288 - 12,7“</w:t>
          </w:r>
        </w:sdtContent>
      </w:sdt>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7E44E4" w:rsidRDefault="00F422D3" w:rsidP="007E44E4">
      <w:pPr>
        <w:pStyle w:val="Textbezodsazen"/>
        <w:spacing w:after="0"/>
      </w:pPr>
      <w:r w:rsidRPr="006D465A">
        <w:rPr>
          <w:color w:val="000000" w:themeColor="text1"/>
        </w:rPr>
        <w:t xml:space="preserve">zastoupena: </w:t>
      </w:r>
      <w:r w:rsidR="007E44E4" w:rsidRPr="003038BD">
        <w:t xml:space="preserve">Ing. </w:t>
      </w:r>
      <w:r w:rsidR="007E44E4">
        <w:t xml:space="preserve">Petrem </w:t>
      </w:r>
      <w:proofErr w:type="spellStart"/>
      <w:r w:rsidR="007E44E4">
        <w:t>Hofhanzlem</w:t>
      </w:r>
      <w:proofErr w:type="spellEnd"/>
      <w:r w:rsidR="007E44E4" w:rsidRPr="003038BD">
        <w:t xml:space="preserve">, </w:t>
      </w:r>
      <w:r w:rsidR="007E44E4">
        <w:t>ředitelem Stavební správy západ</w:t>
      </w:r>
      <w:r w:rsidR="007E44E4" w:rsidRPr="003038BD">
        <w:t xml:space="preserve"> </w:t>
      </w:r>
    </w:p>
    <w:p w:rsidR="00161382" w:rsidRDefault="00161382" w:rsidP="007E44E4">
      <w:pPr>
        <w:pStyle w:val="Textbezodsazen"/>
        <w:spacing w:after="0"/>
      </w:pP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894EBE" w:rsidRDefault="00F422D3" w:rsidP="00B42F40">
      <w:pPr>
        <w:pStyle w:val="Textbezodsazen"/>
      </w:pPr>
      <w:r w:rsidRPr="006D465A">
        <w:rPr>
          <w:color w:val="000000" w:themeColor="text1"/>
        </w:rPr>
        <w:t xml:space="preserve">Stavební správa </w:t>
      </w:r>
      <w:r w:rsidR="00B74CF7">
        <w:t xml:space="preserve">západ, Sokolovská </w:t>
      </w:r>
      <w:r w:rsidR="00894EBE" w:rsidRPr="007E44E4">
        <w:t>1955</w:t>
      </w:r>
      <w:r w:rsidR="00B74CF7">
        <w:t>/278</w:t>
      </w:r>
      <w:r w:rsidR="00894EBE" w:rsidRPr="007E44E4">
        <w:t xml:space="preserve">, 190 00 Praha 9 </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643E9A">
        <w:t xml:space="preserve">SPROFIN / </w:t>
      </w:r>
      <w:r w:rsidR="00161382">
        <w:t>SUB. ISPROFI</w:t>
      </w:r>
      <w:r w:rsidR="00643E9A">
        <w:t>N</w:t>
      </w:r>
      <w:r w:rsidR="00F422D3">
        <w:t>:</w:t>
      </w:r>
      <w:r w:rsidR="00E62928">
        <w:t xml:space="preserve"> 5423520087 / 3273214901</w:t>
      </w:r>
    </w:p>
    <w:p w:rsidR="00E62928" w:rsidRDefault="00E62928" w:rsidP="00B42F40">
      <w:pPr>
        <w:pStyle w:val="Textbezodsazen"/>
      </w:pPr>
    </w:p>
    <w:p w:rsidR="00F422D3" w:rsidRDefault="00643E9A" w:rsidP="00B42F40">
      <w:pPr>
        <w:pStyle w:val="Textbezodsazen"/>
      </w:pPr>
      <w:r>
        <w:t>a</w:t>
      </w:r>
    </w:p>
    <w:p w:rsidR="00643E9A" w:rsidRDefault="00643E9A"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C67F05">
      <w:pPr>
        <w:pStyle w:val="Text1-1"/>
      </w:pPr>
      <w:r>
        <w:t xml:space="preserve">Objednatel oznámil </w:t>
      </w:r>
      <w:r w:rsidR="00C67F05">
        <w:t xml:space="preserve">uveřejněním na profilu zadavatele: </w:t>
      </w:r>
      <w:hyperlink r:id="rId11" w:history="1">
        <w:r w:rsidR="00C67F05" w:rsidRPr="0009032A">
          <w:rPr>
            <w:rStyle w:val="Hypertextovodkaz"/>
            <w:noProof w:val="0"/>
          </w:rPr>
          <w:t>https://zakazky.spravazeleznic.cz/</w:t>
        </w:r>
      </w:hyperlink>
      <w:r w:rsidR="00C67F05">
        <w:rPr>
          <w:rStyle w:val="Hypertextovodkaz"/>
          <w:noProof w:val="0"/>
          <w:u w:val="none"/>
        </w:rPr>
        <w:t xml:space="preserve"> </w:t>
      </w:r>
      <w:r w:rsidR="00C67F05" w:rsidRPr="00E97E7F">
        <w:rPr>
          <w:rStyle w:val="Hypertextovodkaz"/>
          <w:noProof w:val="0"/>
          <w:color w:val="auto"/>
          <w:u w:val="none"/>
        </w:rPr>
        <w:t>dne</w:t>
      </w:r>
      <w:r w:rsidR="00C67F05" w:rsidRPr="00E97E7F">
        <w:t xml:space="preserve"> </w:t>
      </w:r>
      <w:r w:rsidR="00C67F05">
        <w:t>"[</w:t>
      </w:r>
      <w:r w:rsidR="00C67F05" w:rsidRPr="007D26F9">
        <w:rPr>
          <w:highlight w:val="green"/>
        </w:rPr>
        <w:t>VLOŽÍ OBJEDNATEL</w:t>
      </w:r>
      <w:r w:rsidR="00C67F05">
        <w:t xml:space="preserve">]" </w:t>
      </w:r>
      <w:r>
        <w:t>pod evidenčním číslem "</w:t>
      </w:r>
      <w:r w:rsidR="00C67F05">
        <w:t>61821071</w:t>
      </w:r>
      <w:r>
        <w:t>" svůj úmysl zadat v otevřeném řízení veřejnou zakázku s </w:t>
      </w:r>
      <w:r w:rsidRPr="003038BD">
        <w:t>názvem „</w:t>
      </w:r>
      <w:r w:rsidR="006D4024">
        <w:rPr>
          <w:b/>
        </w:rPr>
        <w:t xml:space="preserve">Sanace </w:t>
      </w:r>
      <w:r w:rsidR="006D4024" w:rsidRPr="006D4024">
        <w:rPr>
          <w:b/>
        </w:rPr>
        <w:t xml:space="preserve">tělesa železničního spodku na trati Varnsdorf – </w:t>
      </w:r>
      <w:proofErr w:type="spellStart"/>
      <w:r w:rsidR="006D4024" w:rsidRPr="006D4024">
        <w:rPr>
          <w:b/>
        </w:rPr>
        <w:t>Seifhennersdorf</w:t>
      </w:r>
      <w:proofErr w:type="spellEnd"/>
      <w:r w:rsidR="006D4024" w:rsidRPr="006D4024">
        <w:rPr>
          <w:b/>
        </w:rPr>
        <w:t xml:space="preserve"> (DB) v km 12,288 - 12,7</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247F49">
        <w:t xml:space="preserve">Záměru projektu (dále též jen ZP),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A82805">
        <w:t>ý</w:t>
      </w:r>
      <w:r w:rsidR="00964369">
        <w:t xml:space="preserve"> a </w:t>
      </w:r>
      <w:r w:rsidR="00A82805">
        <w:t>předaný</w:t>
      </w:r>
      <w:r>
        <w:t xml:space="preserve"> </w:t>
      </w:r>
      <w:r w:rsidR="00A82805">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představuje Cenu za zpracování </w:t>
      </w:r>
      <w:r w:rsidR="00415A9B">
        <w:t>ZP,</w:t>
      </w:r>
      <w:r>
        <w:t xml:space="preserve">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C9498C" w:rsidRDefault="00C9498C" w:rsidP="00C9498C">
      <w:pPr>
        <w:pStyle w:val="Text1-1"/>
        <w:numPr>
          <w:ilvl w:val="1"/>
          <w:numId w:val="6"/>
        </w:numPr>
      </w:pPr>
      <w:r>
        <w:t xml:space="preserve">Objednatel si vyhrazuje právo odstoupit od Smlouvy kromě důvodů uvedených v Obchodních podmínkách též po skončení </w:t>
      </w:r>
      <w:r w:rsidR="007B1356">
        <w:t>třetí d</w:t>
      </w:r>
      <w:r>
        <w:t xml:space="preserve">ílčí etapy v případě neschválení Záměru projektu. </w:t>
      </w:r>
    </w:p>
    <w:p w:rsidR="00C9498C" w:rsidRDefault="00C9498C" w:rsidP="00C9498C">
      <w:pPr>
        <w:pStyle w:val="Text1-2"/>
        <w:numPr>
          <w:ilvl w:val="2"/>
          <w:numId w:val="6"/>
        </w:numPr>
      </w:pPr>
      <w:r>
        <w:t>Objednatel sdělí Zhotoviteli do 30 dnů od oboustranného podpisu předávacího protokolu k</w:t>
      </w:r>
      <w:r w:rsidR="005F4E83">
        <w:t>e</w:t>
      </w:r>
      <w:r>
        <w:t xml:space="preserve"> </w:t>
      </w:r>
      <w:r w:rsidR="005F4E83">
        <w:t>třetí</w:t>
      </w:r>
      <w:r w:rsidR="007B1356">
        <w:t xml:space="preserve"> d</w:t>
      </w:r>
      <w:r>
        <w:t>ílčí etapě,</w:t>
      </w:r>
    </w:p>
    <w:p w:rsidR="00C9498C" w:rsidRDefault="00C9498C" w:rsidP="00C9498C">
      <w:pPr>
        <w:pStyle w:val="Odrka1-3"/>
        <w:numPr>
          <w:ilvl w:val="2"/>
          <w:numId w:val="5"/>
        </w:numPr>
      </w:pPr>
      <w:r>
        <w:t>zda požaduje zapracovat do Záměru projektu změny nebo</w:t>
      </w:r>
    </w:p>
    <w:p w:rsidR="00C9498C" w:rsidRDefault="00C9498C" w:rsidP="00C9498C">
      <w:pPr>
        <w:pStyle w:val="Odrka1-3"/>
        <w:numPr>
          <w:ilvl w:val="2"/>
          <w:numId w:val="5"/>
        </w:numPr>
      </w:pPr>
      <w:r>
        <w:t>zda odstupuje od Smlouvy nebo</w:t>
      </w:r>
    </w:p>
    <w:p w:rsidR="00C9498C" w:rsidRDefault="00C9498C" w:rsidP="00C9498C">
      <w:pPr>
        <w:pStyle w:val="Odrka1-3"/>
        <w:numPr>
          <w:ilvl w:val="2"/>
          <w:numId w:val="5"/>
        </w:numPr>
      </w:pPr>
      <w:r>
        <w:t>zda předává Záměr projektu k posouzení Ministerstvu dopravy.</w:t>
      </w:r>
    </w:p>
    <w:p w:rsidR="00C9498C" w:rsidRDefault="00C9498C" w:rsidP="00C9498C">
      <w:pPr>
        <w:pStyle w:val="Text1-2"/>
        <w:numPr>
          <w:ilvl w:val="2"/>
          <w:numId w:val="6"/>
        </w:numPr>
      </w:pPr>
      <w:r>
        <w:t>V souladu s rozhodnutím Ministerstva dopravy sdělí Objednatel Zhotoviteli, zda od Smlouvy odstupuje, nebo zda je možné v plnění Díla pokračovat.                                                                 Toto sdělení zašle Objednatel Zhotoviteli do 14 dnů od rozhodnutí Ministerstva dopravy.</w:t>
      </w:r>
    </w:p>
    <w:p w:rsidR="00C9498C" w:rsidRDefault="00C9498C" w:rsidP="00C9498C">
      <w:pPr>
        <w:pStyle w:val="Text1-2"/>
        <w:numPr>
          <w:ilvl w:val="2"/>
          <w:numId w:val="6"/>
        </w:numPr>
      </w:pPr>
      <w:r>
        <w:t xml:space="preserve">Účinky odstoupení od Smlouvy nastanou v obou případech dnem doručení oznámení o odstoupení Zhotoviteli.    </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7300A5" w:rsidRDefault="003F5723" w:rsidP="007300A5">
      <w:pPr>
        <w:pStyle w:val="Text1-1"/>
      </w:pPr>
      <w:r>
        <w:t xml:space="preserve">Místem plnění </w:t>
      </w:r>
      <w:r w:rsidR="000A0017">
        <w:t>Díla</w:t>
      </w:r>
      <w:r>
        <w:t xml:space="preserve"> je: </w:t>
      </w:r>
      <w:r w:rsidRPr="00C539CB">
        <w:t>Stavební správa</w:t>
      </w:r>
      <w:r w:rsidR="002E5597">
        <w:t xml:space="preserve"> </w:t>
      </w:r>
      <w:r w:rsidR="007300A5" w:rsidRPr="002E5597">
        <w:t xml:space="preserve">západ, Sokolovská </w:t>
      </w:r>
      <w:r w:rsidR="00E62928">
        <w:t>1955</w:t>
      </w:r>
      <w:r w:rsidR="00B82F09">
        <w:t>/278</w:t>
      </w:r>
      <w:r w:rsidR="00E62928">
        <w:t>, 190 00 Praha 9</w:t>
      </w:r>
      <w:r w:rsidR="007300A5" w:rsidRPr="002E5597">
        <w:t>.</w:t>
      </w:r>
    </w:p>
    <w:p w:rsidR="003F5723" w:rsidRDefault="003F5723" w:rsidP="007300A5">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 xml:space="preserve">Bankovní záruka za provedení Díla dle čl. 11 Obchodních podmínek činí </w:t>
      </w:r>
      <w:r w:rsidRPr="000A0017">
        <w:t xml:space="preserve">10% z Ceny za zpracování </w:t>
      </w:r>
      <w:r w:rsidR="006F71F5" w:rsidRPr="000A0017">
        <w:t xml:space="preserve">ZP, </w:t>
      </w:r>
      <w:r w:rsidRPr="000A0017">
        <w:t>D</w:t>
      </w:r>
      <w:r w:rsidR="00C539CB" w:rsidRPr="000A0017">
        <w:t>U</w:t>
      </w:r>
      <w:r w:rsidRPr="000A0017">
        <w:t>SP a PDPS</w:t>
      </w:r>
      <w:r>
        <w:t>, tj.: "[</w:t>
      </w:r>
      <w:r w:rsidRPr="003F5723">
        <w:rPr>
          <w:b/>
          <w:highlight w:val="yellow"/>
        </w:rPr>
        <w:t>VLOŽÍ ZHOTOVITEL</w:t>
      </w:r>
      <w:r>
        <w:t xml:space="preserve">]" bez DPH. Cena za zpracování </w:t>
      </w:r>
      <w:r w:rsidR="006F71F5">
        <w:t xml:space="preserve">ZP, </w:t>
      </w:r>
      <w:r>
        <w:t>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161382">
        <w:t xml:space="preserve">, </w:t>
      </w:r>
      <w:r>
        <w:t>(dále jen GDPR), které se na něj jako na zpracovatele vztahují a plnění těchto povinností na vyžádání doložit Objednateli.</w:t>
      </w:r>
    </w:p>
    <w:p w:rsidR="00B82F09" w:rsidRPr="00B82F09" w:rsidRDefault="00B82F09" w:rsidP="00B82F09">
      <w:pPr>
        <w:pStyle w:val="Text1-1"/>
        <w:rPr>
          <w:rFonts w:eastAsia="Times New Roman" w:cs="Times New Roman"/>
          <w:szCs w:val="20"/>
        </w:rPr>
      </w:pPr>
      <w:r w:rsidRPr="00B82F09">
        <w:rPr>
          <w:rFonts w:eastAsia="Times New Roman" w:cs="Times New Roman"/>
          <w:szCs w:val="20"/>
        </w:rPr>
        <w:t>Objednatel si vyhrazuje požadavek, že autorský dozor bude v průběhu realizace Stavby zajištěn osobou (osobami) disponující (mi) elektronickým podpisem.</w:t>
      </w:r>
    </w:p>
    <w:p w:rsidR="00B82F09" w:rsidRPr="00EE221B" w:rsidRDefault="00B82F09" w:rsidP="00B82F09">
      <w:pPr>
        <w:pStyle w:val="Text1-1"/>
        <w:rPr>
          <w:rFonts w:eastAsia="Times New Roman" w:cs="Times New Roman"/>
          <w:sz w:val="20"/>
          <w:szCs w:val="20"/>
        </w:rPr>
      </w:pPr>
      <w:r w:rsidRPr="00EE221B">
        <w:t>Zhotovitel se zavazuje, že v Díle nezvýhodní ani neznevýhodní určité dodavatele nebo výrobky tím, že technické podmínky dle § 89 odst.</w:t>
      </w:r>
      <w:r>
        <w:t xml:space="preserve"> </w:t>
      </w:r>
      <w:r w:rsidRPr="00EE221B">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EE221B">
        <w:t>6 ZZVZ.</w:t>
      </w:r>
    </w:p>
    <w:p w:rsidR="00B82F09" w:rsidRPr="008F1358" w:rsidRDefault="00B82F09" w:rsidP="008F1358">
      <w:pPr>
        <w:pStyle w:val="Text1-1"/>
      </w:pPr>
      <w:bookmarkStart w:id="0" w:name="_GoBack"/>
      <w:bookmarkEnd w:id="0"/>
      <w:r w:rsidRPr="008F1358">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F1358">
        <w:rPr>
          <w:rFonts w:eastAsia="Times New Roman" w:cs="Times New Roman"/>
        </w:rPr>
        <w:t>compliance</w:t>
      </w:r>
      <w:proofErr w:type="spellEnd"/>
      <w:r w:rsidRPr="008F1358">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rsidR="00B82F09" w:rsidRPr="00B82F09" w:rsidRDefault="00B82F09" w:rsidP="00B82F09">
      <w:pPr>
        <w:pStyle w:val="Text1-1"/>
      </w:pPr>
      <w:r w:rsidRPr="00B82F09">
        <w:t>Sociálně a environmentálně odpovědné zadávání:</w:t>
      </w:r>
    </w:p>
    <w:p w:rsidR="00B82F09" w:rsidRPr="00EE221B" w:rsidRDefault="00B82F09" w:rsidP="00B82F09">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B82F09" w:rsidRPr="00EE221B" w:rsidRDefault="00B82F09" w:rsidP="00B82F09">
      <w:pPr>
        <w:pStyle w:val="Text1-2"/>
      </w:pPr>
      <w:r w:rsidRPr="00EE221B">
        <w:t>Zhotovitel se zavazuje na písemnou výzvu p</w:t>
      </w:r>
      <w:r>
        <w:t xml:space="preserve">ředložit Objednateli do sedmi </w:t>
      </w:r>
      <w:r w:rsidRPr="00EE221B">
        <w:t>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t xml:space="preserve"> </w:t>
      </w:r>
      <w:r w:rsidRPr="00EE221B">
        <w:t xml:space="preserve">4.7.1 této Smlouvy. </w:t>
      </w:r>
    </w:p>
    <w:p w:rsidR="00B82F09" w:rsidRPr="00EE221B" w:rsidRDefault="00B82F09" w:rsidP="00B82F09">
      <w:pPr>
        <w:pStyle w:val="Text1-2"/>
      </w:pPr>
      <w:r w:rsidRPr="00EE221B">
        <w:t xml:space="preserve">Porady a jednání svolaná dle odst. 3.2 Přílohy č.3b) této Smlouvy budou probíhat primárně distančním způsobem (elektronicky, např. MS </w:t>
      </w:r>
      <w:proofErr w:type="spellStart"/>
      <w:r w:rsidRPr="00EE221B">
        <w:t>Teams</w:t>
      </w:r>
      <w:proofErr w:type="spellEnd"/>
      <w:r w:rsidRPr="00EE221B">
        <w:t xml:space="preserve">, Google </w:t>
      </w:r>
      <w:proofErr w:type="spellStart"/>
      <w:r w:rsidRPr="00EE221B">
        <w:t>meet</w:t>
      </w:r>
      <w:proofErr w:type="spellEnd"/>
      <w:r w:rsidRPr="00EE221B">
        <w:t>, atp.), pokud nebude nutné, aby byly spojeny s místním šetřením.</w:t>
      </w:r>
    </w:p>
    <w:p w:rsidR="00B82F09" w:rsidRPr="00EE221B" w:rsidRDefault="00B82F09" w:rsidP="00B82F09">
      <w:pPr>
        <w:pStyle w:val="Text1-2"/>
      </w:pPr>
      <w:r w:rsidRPr="00EE221B">
        <w:lastRenderedPageBreak/>
        <w:t xml:space="preserve">Zhotovitel se zavazuje, že v průběhu plnění Díla v rozsahu DUSP a PDPS  umožní v souvislosti s plněním Díla provedení studentské exkurze, a to v kancelářích Zhotovitele nebo při provádění projekčních či průzkumných prací přímo na budoucím staveništi. </w:t>
      </w:r>
    </w:p>
    <w:p w:rsidR="00B82F09" w:rsidRPr="00EE221B" w:rsidRDefault="00B82F09" w:rsidP="00B82F09">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B82F09" w:rsidRDefault="00B82F09" w:rsidP="00B82F09">
      <w:pPr>
        <w:pStyle w:val="Text1-2"/>
      </w:pPr>
      <w:r w:rsidRPr="00EE221B">
        <w:t>Zhotovitel bude důsledně požadovat v Projektové dokumentaci recyklaci kameniva vyzískávaného z kolejového lože. Bližší specifikace je uve</w:t>
      </w:r>
      <w:r>
        <w:t xml:space="preserve">dena v odst. </w:t>
      </w:r>
      <w:proofErr w:type="gramStart"/>
      <w:r>
        <w:t>5.5.29</w:t>
      </w:r>
      <w:proofErr w:type="gramEnd"/>
      <w:r>
        <w:t xml:space="preserve"> přílohy č. 3</w:t>
      </w:r>
      <w:r w:rsidRPr="00EE221B">
        <w:t>b) této Smlouvy.</w:t>
      </w:r>
    </w:p>
    <w:p w:rsidR="00792731" w:rsidRPr="00873F74" w:rsidRDefault="00792731" w:rsidP="00873F74">
      <w:pPr>
        <w:pStyle w:val="Text1-1"/>
        <w:numPr>
          <w:ilvl w:val="1"/>
          <w:numId w:val="6"/>
        </w:numPr>
      </w:pPr>
      <w:r w:rsidRPr="00873F74">
        <w:t>Objednatel si vyhrazuje požadavek, že níže uvedené významné činnosti při plnění veřejné zakázky musí být plněny přímo Zhotovitelem jeho vlastními prostředky:</w:t>
      </w:r>
    </w:p>
    <w:p w:rsidR="000A0017" w:rsidRDefault="000A0017" w:rsidP="000A0017">
      <w:pPr>
        <w:pStyle w:val="Odrka1-1"/>
        <w:numPr>
          <w:ilvl w:val="0"/>
          <w:numId w:val="5"/>
        </w:numPr>
      </w:pPr>
      <w:r>
        <w:t>Zpracová</w:t>
      </w:r>
      <w:r w:rsidR="00E013AF">
        <w:t>ní Projektové dokumentace pro společné povolení</w:t>
      </w:r>
      <w:r>
        <w:t xml:space="preserve"> – včetně specializací na železniční svršek a spodek.</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B82F09" w:rsidP="003F5723">
      <w:pPr>
        <w:pStyle w:val="Text1-1"/>
      </w:pPr>
      <w:r>
        <w:t xml:space="preserve">Smluvní strany </w:t>
      </w:r>
      <w:proofErr w:type="gramStart"/>
      <w:r w:rsidR="00625F77">
        <w:t>se</w:t>
      </w:r>
      <w:proofErr w:type="gramEnd"/>
      <w:r w:rsidR="00625F77">
        <w:t xml:space="preserve"> </w:t>
      </w:r>
      <w:r w:rsidR="003F5723">
        <w:t xml:space="preserve">ve smyslu </w:t>
      </w:r>
      <w:proofErr w:type="spellStart"/>
      <w:r w:rsidR="003F5723">
        <w:t>ust</w:t>
      </w:r>
      <w:proofErr w:type="spellEnd"/>
      <w:r w:rsidR="003F5723">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C601C" w:rsidRPr="002C601C" w:rsidRDefault="002C601C" w:rsidP="002C601C">
      <w:pPr>
        <w:pStyle w:val="Text1-1"/>
      </w:pPr>
      <w:r w:rsidRPr="002C601C">
        <w:t>Tato Smlouva je vyhotovena v jednom stejnopise v elektronické podobě.</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B22705" w:rsidRPr="005332C9" w:rsidRDefault="003F5723" w:rsidP="005332C9">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0B1BEA" w:rsidRPr="00190910" w:rsidRDefault="00F422D3" w:rsidP="000B1BEA">
      <w:pPr>
        <w:pStyle w:val="Textbezslovn"/>
        <w:spacing w:after="0"/>
      </w:pPr>
      <w:r w:rsidRPr="00964369">
        <w:t>Příloha</w:t>
      </w:r>
      <w:r>
        <w:t xml:space="preserve"> č. 2</w:t>
      </w:r>
      <w:r>
        <w:tab/>
      </w:r>
      <w:r w:rsidRPr="006923FD">
        <w:rPr>
          <w:b/>
        </w:rPr>
        <w:t>O</w:t>
      </w:r>
      <w:r w:rsidR="00124751" w:rsidRPr="006923FD">
        <w:rPr>
          <w:b/>
        </w:rPr>
        <w:t>bchodní podmínky</w:t>
      </w:r>
      <w:r w:rsidR="00124751">
        <w:t xml:space="preserve"> </w:t>
      </w:r>
      <w:r w:rsidR="00124751" w:rsidRPr="00190910">
        <w:t>„</w:t>
      </w:r>
      <w:r w:rsidR="00C539CB" w:rsidRPr="00190910">
        <w:t>OP/DUSP+PDPS/</w:t>
      </w:r>
      <w:r w:rsidR="00190910" w:rsidRPr="00190910">
        <w:t>0</w:t>
      </w:r>
      <w:r w:rsidR="0003154D">
        <w:t>6</w:t>
      </w:r>
      <w:r w:rsidR="000B1BEA" w:rsidRPr="00190910">
        <w:t>-2</w:t>
      </w:r>
      <w:r w:rsidR="0003154D">
        <w:t>1</w:t>
      </w:r>
      <w:r w:rsidR="002E5597" w:rsidRPr="00190910">
        <w:t>“</w:t>
      </w:r>
      <w:r w:rsidR="000B1BEA" w:rsidRPr="00190910">
        <w:t xml:space="preserve"> </w:t>
      </w:r>
    </w:p>
    <w:p w:rsidR="00F422D3" w:rsidRPr="00190910" w:rsidRDefault="000B1BEA" w:rsidP="000B1BEA">
      <w:pPr>
        <w:pStyle w:val="Textbezslovn"/>
      </w:pPr>
      <w:r w:rsidRPr="00190910">
        <w:t xml:space="preserve">      </w:t>
      </w:r>
      <w:r w:rsidR="00C97CA8">
        <w:t xml:space="preserve">                 a „OP/ZP+DUR/15</w:t>
      </w:r>
      <w:r w:rsidRPr="00190910">
        <w:t>-2</w:t>
      </w:r>
      <w:r w:rsidR="00C97CA8">
        <w:t>1</w:t>
      </w:r>
      <w:r w:rsidRPr="00190910">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8E3DEE">
        <w:t>podmínky "</w:t>
      </w:r>
      <w:r w:rsidR="00190910" w:rsidRPr="008E3DEE">
        <w:t>VTP/DOKUMENTACE/02</w:t>
      </w:r>
      <w:r w:rsidR="002E5597" w:rsidRPr="008E3DEE">
        <w:t>-2</w:t>
      </w:r>
      <w:r w:rsidR="00190910" w:rsidRPr="008E3DEE">
        <w:t>1</w:t>
      </w:r>
      <w:r w:rsidR="002E5597" w:rsidRPr="008E3DEE">
        <w:t>“</w:t>
      </w:r>
    </w:p>
    <w:p w:rsidR="00F422D3" w:rsidRDefault="00124751" w:rsidP="00964369">
      <w:pPr>
        <w:pStyle w:val="Textbezslovn"/>
        <w:ind w:left="2127"/>
      </w:pPr>
      <w:r w:rsidRPr="00964369">
        <w:t>c) Zvláštní technické</w:t>
      </w:r>
      <w:r w:rsidR="00190910">
        <w:t xml:space="preserve"> podmínky</w:t>
      </w:r>
      <w:r w:rsidR="006650B1">
        <w:t xml:space="preserve"> </w:t>
      </w:r>
      <w:r w:rsidR="004749D3">
        <w:t>ze dne 05. 02. 2021</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lastRenderedPageBreak/>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Pr="00964369" w:rsidRDefault="00964369" w:rsidP="00B22705">
      <w:pPr>
        <w:pStyle w:val="Textbezslovn"/>
        <w:ind w:left="0"/>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0B1BEA" w:rsidRPr="00930F78" w:rsidRDefault="000B1BEA" w:rsidP="000B1BEA">
      <w:pPr>
        <w:pStyle w:val="Bezmezer"/>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0B1BEA" w:rsidRDefault="000B1BEA" w:rsidP="000B1BEA">
      <w:pPr>
        <w:pStyle w:val="Bezmezer"/>
      </w:pPr>
      <w:r>
        <w:t>ředitel Stavební správy západ</w:t>
      </w:r>
      <w:r>
        <w:tab/>
      </w:r>
      <w:r>
        <w:tab/>
      </w:r>
      <w:r>
        <w:tab/>
        <w:t>"[</w:t>
      </w:r>
      <w:r w:rsidRPr="003739DD">
        <w:rPr>
          <w:highlight w:val="yellow"/>
        </w:rPr>
        <w:t>VLOŽÍ ZHOTOVITEL</w:t>
      </w:r>
      <w:r>
        <w:t>]"</w:t>
      </w:r>
    </w:p>
    <w:p w:rsidR="000B1BEA" w:rsidRDefault="000B1BEA" w:rsidP="000B1BEA">
      <w:pPr>
        <w:pStyle w:val="Bezmezer"/>
      </w:pPr>
      <w:r>
        <w:t>Správa železnic, státní organizace</w:t>
      </w:r>
    </w:p>
    <w:p w:rsidR="002C601C" w:rsidRDefault="002C601C" w:rsidP="000B1BEA">
      <w:pPr>
        <w:pStyle w:val="Bezmezer"/>
      </w:pPr>
      <w:r>
        <w:t>(Podepsáno elektronicky)</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CB4F6D" w:rsidRDefault="00CB4F6D"/>
    <w:p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190910">
      <w:pPr>
        <w:pStyle w:val="Nadpisbezsl1-1"/>
      </w:pPr>
      <w:r>
        <w:lastRenderedPageBreak/>
        <w:t>Příloha č. 1</w:t>
      </w:r>
    </w:p>
    <w:p w:rsidR="00285298" w:rsidRPr="00F762A8" w:rsidRDefault="00950EAF" w:rsidP="00190910">
      <w:pPr>
        <w:pStyle w:val="Nadpisbezsl1-2"/>
      </w:pPr>
      <w:r>
        <w:t>Specifikace Díla</w:t>
      </w:r>
    </w:p>
    <w:p w:rsidR="00472299" w:rsidRPr="00472299" w:rsidRDefault="00A367CA" w:rsidP="00190910">
      <w:pPr>
        <w:pStyle w:val="Text2-1"/>
        <w:numPr>
          <w:ilvl w:val="0"/>
          <w:numId w:val="21"/>
        </w:numPr>
        <w:ind w:left="360"/>
      </w:pPr>
      <w:r w:rsidRPr="00472299">
        <w:t xml:space="preserve">Předmětem zadání je vypracování </w:t>
      </w:r>
      <w:r w:rsidRPr="00472299">
        <w:rPr>
          <w:b/>
        </w:rPr>
        <w:t>Záměru projektu</w:t>
      </w:r>
      <w:r w:rsidRPr="00472299">
        <w:t xml:space="preserve"> (dále též „ZP“) a </w:t>
      </w:r>
      <w:r w:rsidRPr="00472299">
        <w:rPr>
          <w:b/>
        </w:rPr>
        <w:t xml:space="preserve">Dokumentace pro vydání společného povolení </w:t>
      </w:r>
      <w:r w:rsidRPr="00472299">
        <w:t>(dále též „DUSP</w:t>
      </w:r>
      <w:r w:rsidRPr="00472299">
        <w:rPr>
          <w:rFonts w:cs="Calibri"/>
          <w:szCs w:val="20"/>
        </w:rPr>
        <w:t xml:space="preserve">“) včetně </w:t>
      </w:r>
      <w:r w:rsidRPr="00472299">
        <w:rPr>
          <w:rFonts w:cs="Calibri"/>
          <w:b/>
          <w:szCs w:val="20"/>
        </w:rPr>
        <w:t xml:space="preserve">Projektové dokumentace pro provádění stavby </w:t>
      </w:r>
      <w:r w:rsidRPr="00472299">
        <w:rPr>
          <w:rFonts w:cs="Calibri"/>
          <w:szCs w:val="20"/>
        </w:rPr>
        <w:t xml:space="preserve">(dále též „PDPS“) </w:t>
      </w:r>
      <w:r w:rsidRPr="00472299">
        <w:t>na stavbu „</w:t>
      </w:r>
      <w:r w:rsidRPr="00472299">
        <w:rPr>
          <w:b/>
        </w:rPr>
        <w:t xml:space="preserve">Sanace tělesa železničního spodku na trati Varnsdorf – </w:t>
      </w:r>
      <w:proofErr w:type="spellStart"/>
      <w:r w:rsidRPr="00472299">
        <w:rPr>
          <w:b/>
        </w:rPr>
        <w:t>Seifhennersdorf</w:t>
      </w:r>
      <w:proofErr w:type="spellEnd"/>
      <w:r w:rsidRPr="00472299">
        <w:rPr>
          <w:b/>
        </w:rPr>
        <w:t xml:space="preserve"> (DB) v km 12,288 – 12,7</w:t>
      </w:r>
      <w:r w:rsidR="00472299" w:rsidRPr="00472299">
        <w:t>“, v rozsahu stanoveném zadávací dokumentací a předloženou nabídkou zhotovitele.</w:t>
      </w:r>
    </w:p>
    <w:p w:rsidR="00472299" w:rsidRPr="00116E12" w:rsidRDefault="00472299" w:rsidP="00190910">
      <w:pPr>
        <w:numPr>
          <w:ilvl w:val="0"/>
          <w:numId w:val="20"/>
        </w:numPr>
        <w:spacing w:after="120" w:line="280" w:lineRule="exact"/>
        <w:ind w:left="36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Po</w:t>
      </w:r>
      <w:r>
        <w:rPr>
          <w:rFonts w:ascii="Calibri" w:eastAsia="Times New Roman" w:hAnsi="Calibri" w:cs="Times New Roman"/>
          <w:b/>
          <w:sz w:val="22"/>
          <w:szCs w:val="24"/>
          <w:lang w:eastAsia="cs-CZ"/>
        </w:rPr>
        <w:t>žadavky na rozsah a zpracování Z</w:t>
      </w:r>
      <w:r w:rsidRPr="00116E12">
        <w:rPr>
          <w:rFonts w:ascii="Calibri" w:eastAsia="Times New Roman" w:hAnsi="Calibri" w:cs="Times New Roman"/>
          <w:b/>
          <w:sz w:val="22"/>
          <w:szCs w:val="24"/>
          <w:lang w:eastAsia="cs-CZ"/>
        </w:rPr>
        <w:t>áměru projektu a přípravné dokumentace jsou definovány Všeobecnými technickými podmínkami – příloha č. 3b)</w:t>
      </w:r>
    </w:p>
    <w:p w:rsidR="00472299" w:rsidRPr="00116E12" w:rsidRDefault="00472299" w:rsidP="00190910">
      <w:pPr>
        <w:numPr>
          <w:ilvl w:val="0"/>
          <w:numId w:val="20"/>
        </w:numPr>
        <w:spacing w:after="120" w:line="280" w:lineRule="exact"/>
        <w:ind w:left="36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Upřesňující podmínky pro zpraco</w:t>
      </w:r>
      <w:r>
        <w:rPr>
          <w:rFonts w:ascii="Calibri" w:eastAsia="Times New Roman" w:hAnsi="Calibri" w:cs="Times New Roman"/>
          <w:b/>
          <w:sz w:val="22"/>
          <w:szCs w:val="24"/>
          <w:lang w:eastAsia="cs-CZ"/>
        </w:rPr>
        <w:t>vání Z</w:t>
      </w:r>
      <w:r w:rsidRPr="00116E12">
        <w:rPr>
          <w:rFonts w:ascii="Calibri" w:eastAsia="Times New Roman" w:hAnsi="Calibri" w:cs="Times New Roman"/>
          <w:b/>
          <w:sz w:val="22"/>
          <w:szCs w:val="24"/>
          <w:lang w:eastAsia="cs-CZ"/>
        </w:rPr>
        <w:t>áměru projektu a přípravné dokumentace jsou uvedeny ve Zvláštních technických podmínkách – příloha č. 3c)</w:t>
      </w:r>
    </w:p>
    <w:p w:rsidR="00472299" w:rsidRPr="00472299" w:rsidRDefault="00472299" w:rsidP="00472299">
      <w:pPr>
        <w:pStyle w:val="Nadpis2-2"/>
        <w:rPr>
          <w:highlight w:val="yellow"/>
        </w:rPr>
        <w:sectPr w:rsidR="00472299" w:rsidRPr="00472299"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90910">
      <w:pPr>
        <w:pStyle w:val="Nadpisbezsl1-1"/>
      </w:pPr>
      <w:r>
        <w:lastRenderedPageBreak/>
        <w:t>Příloha č. 2</w:t>
      </w:r>
    </w:p>
    <w:p w:rsidR="00124751" w:rsidRDefault="00124751" w:rsidP="00190910">
      <w:pPr>
        <w:pStyle w:val="Nadpisbezsl1-2"/>
      </w:pPr>
      <w:r>
        <w:t>Obchodní podmínky</w:t>
      </w:r>
    </w:p>
    <w:p w:rsidR="00124751" w:rsidRDefault="00124751" w:rsidP="00190910">
      <w:pPr>
        <w:pStyle w:val="Nadpisbezsl1-2"/>
      </w:pPr>
    </w:p>
    <w:p w:rsidR="00124751" w:rsidRDefault="00124751" w:rsidP="00190910">
      <w:pPr>
        <w:pStyle w:val="Nadpisbezsl1-2"/>
      </w:pPr>
      <w:r>
        <w:t>"</w:t>
      </w:r>
      <w:r w:rsidR="004167D4">
        <w:t>OP/DUSP+</w:t>
      </w:r>
      <w:r w:rsidR="00C539CB">
        <w:t>PDPS/</w:t>
      </w:r>
      <w:r w:rsidR="00190910">
        <w:t>0</w:t>
      </w:r>
      <w:r w:rsidR="0003154D">
        <w:t>6</w:t>
      </w:r>
      <w:r w:rsidR="00190910">
        <w:t>-2</w:t>
      </w:r>
      <w:r w:rsidR="0003154D">
        <w:t>1</w:t>
      </w:r>
      <w:r w:rsidR="00E25A83">
        <w:t>“ a "OP/ZP+DUR/</w:t>
      </w:r>
      <w:r w:rsidR="004167D4">
        <w:t>1</w:t>
      </w:r>
      <w:r w:rsidR="00C97CA8">
        <w:t>5</w:t>
      </w:r>
      <w:r w:rsidR="00E25A83">
        <w:t>-2</w:t>
      </w:r>
      <w:r w:rsidR="00C97CA8">
        <w:t>1</w:t>
      </w:r>
      <w:r w:rsidR="00E25A83">
        <w:t>“</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BE24E8">
      <w:pPr>
        <w:pStyle w:val="Nadpisbezsl1-1"/>
      </w:pPr>
      <w:r>
        <w:lastRenderedPageBreak/>
        <w:t>Příloha č. 3</w:t>
      </w:r>
    </w:p>
    <w:p w:rsidR="00124751" w:rsidRDefault="00124751" w:rsidP="00BE24E8">
      <w:pPr>
        <w:pStyle w:val="Nadpisbezsl1-2"/>
      </w:pPr>
      <w:r>
        <w:t>Technické podmínky:</w:t>
      </w: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Pr="00EB4139" w:rsidRDefault="00E868F1" w:rsidP="00472299">
      <w:pPr>
        <w:pStyle w:val="Textbezslovn"/>
      </w:pPr>
      <w:r w:rsidRPr="003038BD">
        <w:t>VTP/</w:t>
      </w:r>
      <w:r w:rsidR="00190910">
        <w:t>DOKUMENTACE</w:t>
      </w:r>
      <w:r w:rsidRPr="003038BD">
        <w:t>/</w:t>
      </w:r>
      <w:r w:rsidR="00190910">
        <w:t>02</w:t>
      </w:r>
      <w:r w:rsidR="00E25A83">
        <w:t>-2</w:t>
      </w:r>
      <w:r w:rsidR="00190910">
        <w:t>1</w:t>
      </w:r>
    </w:p>
    <w:p w:rsidR="00124751" w:rsidRDefault="00124751" w:rsidP="00124751">
      <w:pPr>
        <w:pStyle w:val="Nadpisbezsl1-2"/>
      </w:pPr>
      <w:r>
        <w:t>c)</w:t>
      </w:r>
      <w:r>
        <w:tab/>
        <w:t xml:space="preserve">Zvláštní technické podmínky </w:t>
      </w:r>
    </w:p>
    <w:p w:rsidR="008A4D1B" w:rsidRDefault="004749D3" w:rsidP="008A4D1B">
      <w:pPr>
        <w:pStyle w:val="Textbezslovn"/>
        <w:jc w:val="left"/>
      </w:pPr>
      <w:r>
        <w:t>ze dne 05. 02. 2021</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BE24E8">
      <w:pPr>
        <w:pStyle w:val="Nadpisbezsl1-1"/>
      </w:pPr>
      <w:r>
        <w:lastRenderedPageBreak/>
        <w:t>Příloha č. 4</w:t>
      </w:r>
    </w:p>
    <w:p w:rsidR="008A4D1B" w:rsidRDefault="008A4D1B" w:rsidP="00BE24E8">
      <w:pPr>
        <w:pStyle w:val="Nadpisbezsl1-2"/>
      </w:pPr>
      <w:r>
        <w:t>Rozpis Ceny Díla</w:t>
      </w:r>
    </w:p>
    <w:p w:rsidR="008A4D1B" w:rsidRDefault="008A4D1B" w:rsidP="008A4D1B">
      <w:pPr>
        <w:pStyle w:val="Textbezodsazen"/>
      </w:pPr>
      <w:r>
        <w:t xml:space="preserve">Cena za zpracování </w:t>
      </w:r>
      <w:r w:rsidR="00625F77">
        <w:t xml:space="preserve">ZP, </w:t>
      </w:r>
      <w:r>
        <w:t>D</w:t>
      </w:r>
      <w:r w:rsidR="00E868F1">
        <w:t>U</w:t>
      </w:r>
      <w:r>
        <w:t>SP a PDPS (podle členění na základní a dodatečné služby) a autorského dozoru:</w:t>
      </w:r>
    </w:p>
    <w:p w:rsidR="008A4D1B" w:rsidRDefault="00760192" w:rsidP="00760192">
      <w:pPr>
        <w:pStyle w:val="Nadpisbezsl1-1"/>
      </w:pPr>
      <w:r>
        <w:t>1.</w:t>
      </w:r>
      <w:r>
        <w:tab/>
      </w:r>
      <w:r w:rsidR="008A4D1B">
        <w:t xml:space="preserve">Základní služby na zpracování </w:t>
      </w:r>
      <w:r w:rsidR="001B428C">
        <w:t xml:space="preserve">ZP,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2F55DF"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2F55DF" w:rsidRPr="00B06D17" w:rsidRDefault="002F55DF" w:rsidP="004908EA">
            <w:pPr>
              <w:pStyle w:val="Tabulka"/>
            </w:pPr>
            <w:r>
              <w:t>1</w:t>
            </w:r>
          </w:p>
        </w:tc>
        <w:tc>
          <w:tcPr>
            <w:tcW w:w="3118"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r w:rsidRPr="002F55DF">
              <w:t>Záměr projektu (v rozsahu Směrnice č. V – 2/2012  v platném znění a dle požadavku VTP a ZTP)</w:t>
            </w:r>
          </w:p>
        </w:tc>
        <w:tc>
          <w:tcPr>
            <w:tcW w:w="1077" w:type="dxa"/>
          </w:tcPr>
          <w:p w:rsidR="002F55DF" w:rsidRPr="00B06D17" w:rsidRDefault="00CF124D"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2</w:t>
            </w:r>
          </w:p>
        </w:tc>
        <w:tc>
          <w:tcPr>
            <w:tcW w:w="3118" w:type="dxa"/>
          </w:tcPr>
          <w:p w:rsidR="008A4D1B" w:rsidRPr="00B06D17" w:rsidRDefault="008A4D1B" w:rsidP="0003154D">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w:t>
            </w:r>
            <w:r w:rsidR="0003154D">
              <w:t>8</w:t>
            </w:r>
            <w:r w:rsidRPr="00B06D17">
              <w:t xml:space="preserve">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7</w:t>
            </w:r>
          </w:p>
        </w:tc>
        <w:tc>
          <w:tcPr>
            <w:tcW w:w="3118" w:type="dxa"/>
          </w:tcPr>
          <w:p w:rsidR="008A4D1B" w:rsidRPr="00B06D17" w:rsidRDefault="00404B40" w:rsidP="004908EA">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00CF124D">
              <w:t xml:space="preserve"> </w:t>
            </w:r>
            <w:r w:rsidR="004E2FCD">
              <w:t xml:space="preserve">ZP, </w:t>
            </w:r>
            <w:r w:rsidR="008A4D1B" w:rsidRPr="00B06D17">
              <w:t>D</w:t>
            </w:r>
            <w:r w:rsidR="00C66209">
              <w:t>U</w:t>
            </w:r>
            <w:r w:rsidR="008A4D1B"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266614"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8</w:t>
            </w:r>
          </w:p>
        </w:tc>
        <w:tc>
          <w:tcPr>
            <w:tcW w:w="3118" w:type="dxa"/>
          </w:tcPr>
          <w:p w:rsidR="008A4D1B" w:rsidRPr="00B06D17" w:rsidRDefault="00404B40" w:rsidP="004908EA">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004E2FCD">
              <w:t xml:space="preserve"> ZP,</w:t>
            </w:r>
            <w:r w:rsidR="00CF124D">
              <w:t xml:space="preserve"> </w:t>
            </w:r>
            <w:r w:rsidR="008A4D1B" w:rsidRPr="00B06D17">
              <w:t>D</w:t>
            </w:r>
            <w:r w:rsidR="00C66209">
              <w:t>U</w:t>
            </w:r>
            <w:r w:rsidR="008A4D1B"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266614"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BD29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BD2947">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3B7470" w:rsidRPr="00BD2947" w:rsidRDefault="003B7470" w:rsidP="00262344">
            <w:pPr>
              <w:pStyle w:val="Tabulka"/>
            </w:pPr>
            <w:r w:rsidRPr="00BD2947">
              <w:t>9</w:t>
            </w:r>
          </w:p>
        </w:tc>
        <w:tc>
          <w:tcPr>
            <w:tcW w:w="3265"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D2947">
              <w:rPr>
                <w:rFonts w:eastAsia="Verdana" w:cs="Times New Roman"/>
              </w:rPr>
              <w:t>Geodetické práce</w:t>
            </w:r>
          </w:p>
        </w:tc>
        <w:tc>
          <w:tcPr>
            <w:tcW w:w="1039"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D2947">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3B7470" w:rsidRPr="00BD2947" w:rsidRDefault="00BD2947" w:rsidP="00262344">
            <w:pPr>
              <w:pStyle w:val="Tabulka"/>
            </w:pPr>
            <w:r w:rsidRPr="00BD2947">
              <w:t>10</w:t>
            </w:r>
          </w:p>
        </w:tc>
        <w:tc>
          <w:tcPr>
            <w:tcW w:w="3265"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D2947">
              <w:rPr>
                <w:rFonts w:eastAsia="Verdana" w:cs="Times New Roman"/>
              </w:rPr>
              <w:t>Geotechnický průzkum pro železniční spodek</w:t>
            </w:r>
          </w:p>
        </w:tc>
        <w:tc>
          <w:tcPr>
            <w:tcW w:w="1039"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D2947">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1</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Zajištění vydání osvědčení o shodě notifikovanou osobou v přípravě</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2</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Koordinátor BOZP v přípravě</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3</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Zpracování žádosti o spolufinancování stavby dle požadavku VTP a ZTP</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4</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Zajištění technických podkladů pro vypracování zadávací dokumentace na výběr zhotovitele stavby dle požadavku VTP a ZTP</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BD2947">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62344">
            <w:pPr>
              <w:pStyle w:val="Tabulka"/>
            </w:pPr>
            <w:r>
              <w:t>21</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D96247">
        <w:t xml:space="preserve"> 6</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Cena za zpracování </w:t>
            </w:r>
            <w:r w:rsidR="00A33CBD">
              <w:t xml:space="preserve">ZP, </w:t>
            </w:r>
            <w:r w:rsidRPr="00236DCC">
              <w:t>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lastRenderedPageBreak/>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25F77">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3323"/>
        <w:gridCol w:w="2631"/>
      </w:tblGrid>
      <w:tr w:rsidR="00B72613" w:rsidRPr="00B72613" w:rsidTr="005C2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3323"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631"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3323" w:type="dxa"/>
          </w:tcPr>
          <w:p w:rsidR="00B72613" w:rsidRPr="00B06D17" w:rsidRDefault="00B72613" w:rsidP="00E057F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r w:rsidR="005C3714" w:rsidRPr="005C3714">
              <w:rPr>
                <w:rStyle w:val="Tun"/>
                <w:b w:val="0"/>
                <w:highlight w:val="yellow"/>
              </w:rPr>
              <w:t>(</w:t>
            </w:r>
            <w:r w:rsidR="006F0C9F">
              <w:rPr>
                <w:rStyle w:val="Tun"/>
                <w:b w:val="0"/>
                <w:highlight w:val="yellow"/>
              </w:rPr>
              <w:t>1</w:t>
            </w:r>
            <w:r w:rsidR="00E057F5">
              <w:rPr>
                <w:rStyle w:val="Tun"/>
                <w:b w:val="0"/>
                <w:highlight w:val="yellow"/>
              </w:rPr>
              <w:t>5</w:t>
            </w:r>
            <w:r w:rsidR="005C28B5">
              <w:rPr>
                <w:rStyle w:val="Tun"/>
                <w:b w:val="0"/>
                <w:highlight w:val="yellow"/>
              </w:rPr>
              <w:t xml:space="preserve">% </w:t>
            </w:r>
            <w:r w:rsidR="005C3714" w:rsidRPr="005C3714">
              <w:rPr>
                <w:rStyle w:val="Tun"/>
                <w:b w:val="0"/>
                <w:highlight w:val="yellow"/>
              </w:rPr>
              <w:t>ceny díla</w:t>
            </w:r>
            <w:r w:rsidR="00E13F5E">
              <w:rPr>
                <w:rStyle w:val="Tun"/>
                <w:b w:val="0"/>
                <w:highlight w:val="yellow"/>
              </w:rPr>
              <w:t xml:space="preserve"> </w:t>
            </w:r>
            <w:r w:rsidR="00E13F5E" w:rsidRPr="005C28B5">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3323"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r w:rsidR="005C3714" w:rsidRPr="005C3714">
              <w:rPr>
                <w:rStyle w:val="Tun"/>
                <w:b w:val="0"/>
                <w:highlight w:val="yellow"/>
              </w:rPr>
              <w:t>(</w:t>
            </w:r>
            <w:r w:rsidR="00361DB3">
              <w:rPr>
                <w:rStyle w:val="Tun"/>
                <w:b w:val="0"/>
                <w:highlight w:val="yellow"/>
              </w:rPr>
              <w:t>5</w:t>
            </w:r>
            <w:r w:rsidR="005C3714" w:rsidRPr="005C3714">
              <w:rPr>
                <w:rStyle w:val="Tun"/>
                <w:b w:val="0"/>
                <w:highlight w:val="yellow"/>
              </w:rPr>
              <w:t>%  ceny díla</w:t>
            </w:r>
            <w:r w:rsidR="00E13F5E">
              <w:rPr>
                <w:rStyle w:val="Tun"/>
                <w:b w:val="0"/>
                <w:highlight w:val="yellow"/>
              </w:rPr>
              <w:t xml:space="preserve"> </w:t>
            </w:r>
            <w:r w:rsidR="00E13F5E" w:rsidRPr="005C28B5">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D1270" w:rsidP="00262344">
            <w:pPr>
              <w:pStyle w:val="Tabulka"/>
              <w:rPr>
                <w:rStyle w:val="Tun"/>
                <w:highlight w:val="yellow"/>
              </w:rPr>
            </w:pPr>
            <w:r>
              <w:rPr>
                <w:rStyle w:val="Tun"/>
                <w:highlight w:val="yellow"/>
              </w:rPr>
              <w:t>3</w:t>
            </w:r>
            <w:r w:rsidRPr="00B06D17">
              <w:rPr>
                <w:rStyle w:val="Tun"/>
                <w:highlight w:val="yellow"/>
              </w:rPr>
              <w:t>. Dílčí etapa</w:t>
            </w:r>
          </w:p>
        </w:tc>
        <w:tc>
          <w:tcPr>
            <w:tcW w:w="3323" w:type="dxa"/>
          </w:tcPr>
          <w:p w:rsidR="00B72613" w:rsidRPr="00B06D17" w:rsidRDefault="00B72613" w:rsidP="00E13F5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r w:rsidR="005C3714" w:rsidRPr="005C3714">
              <w:rPr>
                <w:rStyle w:val="Tun"/>
                <w:b w:val="0"/>
                <w:highlight w:val="yellow"/>
              </w:rPr>
              <w:t>(</w:t>
            </w:r>
            <w:r w:rsidR="00361DB3">
              <w:rPr>
                <w:rStyle w:val="Tun"/>
                <w:b w:val="0"/>
                <w:highlight w:val="yellow"/>
              </w:rPr>
              <w:t>1</w:t>
            </w:r>
            <w:r w:rsidR="00E13F5E">
              <w:rPr>
                <w:rStyle w:val="Tun"/>
                <w:b w:val="0"/>
                <w:highlight w:val="yellow"/>
              </w:rPr>
              <w:t>5</w:t>
            </w:r>
            <w:r w:rsidR="005C3714" w:rsidRPr="005C3714">
              <w:rPr>
                <w:rStyle w:val="Tun"/>
                <w:b w:val="0"/>
                <w:highlight w:val="yellow"/>
              </w:rPr>
              <w:t>%  ceny díla</w:t>
            </w:r>
            <w:r w:rsidR="00E13F5E">
              <w:rPr>
                <w:rStyle w:val="Tun"/>
                <w:b w:val="0"/>
                <w:highlight w:val="yellow"/>
              </w:rPr>
              <w:t xml:space="preserve"> </w:t>
            </w:r>
            <w:r w:rsidR="00E13F5E" w:rsidRPr="005C28B5">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D1270" w:rsidP="00262344">
            <w:pPr>
              <w:pStyle w:val="Tabulka"/>
              <w:rPr>
                <w:rStyle w:val="Tun"/>
                <w:highlight w:val="yellow"/>
              </w:rPr>
            </w:pPr>
            <w:r>
              <w:rPr>
                <w:rStyle w:val="Tun"/>
                <w:highlight w:val="yellow"/>
              </w:rPr>
              <w:t>4</w:t>
            </w:r>
            <w:r w:rsidRPr="00B06D17">
              <w:rPr>
                <w:rStyle w:val="Tun"/>
                <w:highlight w:val="yellow"/>
              </w:rPr>
              <w:t>. Dílčí etapa</w:t>
            </w:r>
          </w:p>
        </w:tc>
        <w:tc>
          <w:tcPr>
            <w:tcW w:w="3323"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r w:rsidR="005C3714" w:rsidRPr="005C3714">
              <w:rPr>
                <w:rStyle w:val="Tun"/>
                <w:b w:val="0"/>
                <w:highlight w:val="yellow"/>
              </w:rPr>
              <w:t>(</w:t>
            </w:r>
            <w:r w:rsidR="00361DB3">
              <w:rPr>
                <w:rStyle w:val="Tun"/>
                <w:b w:val="0"/>
                <w:highlight w:val="yellow"/>
              </w:rPr>
              <w:t>20</w:t>
            </w:r>
            <w:r w:rsidR="005C3714" w:rsidRPr="005C3714">
              <w:rPr>
                <w:rStyle w:val="Tun"/>
                <w:b w:val="0"/>
                <w:highlight w:val="yellow"/>
              </w:rPr>
              <w:t>%  ceny díla</w:t>
            </w:r>
            <w:r w:rsidR="00E13F5E">
              <w:rPr>
                <w:rStyle w:val="Tun"/>
                <w:b w:val="0"/>
                <w:highlight w:val="yellow"/>
              </w:rPr>
              <w:t xml:space="preserve"> </w:t>
            </w:r>
            <w:r w:rsidR="00E13F5E" w:rsidRPr="005C28B5">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3323" w:type="dxa"/>
          </w:tcPr>
          <w:p w:rsidR="00B72613" w:rsidRPr="00B06D17" w:rsidRDefault="00B72613" w:rsidP="00E057F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r w:rsidR="005C3714" w:rsidRPr="005C3714">
              <w:rPr>
                <w:rStyle w:val="Tun"/>
                <w:b w:val="0"/>
                <w:highlight w:val="yellow"/>
              </w:rPr>
              <w:t>(</w:t>
            </w:r>
            <w:r w:rsidR="00E057F5">
              <w:rPr>
                <w:rStyle w:val="Tun"/>
                <w:b w:val="0"/>
                <w:highlight w:val="yellow"/>
              </w:rPr>
              <w:t>25</w:t>
            </w:r>
            <w:r w:rsidR="005C3714" w:rsidRPr="005C3714">
              <w:rPr>
                <w:rStyle w:val="Tun"/>
                <w:b w:val="0"/>
                <w:highlight w:val="yellow"/>
              </w:rPr>
              <w:t>%  ceny díla</w:t>
            </w:r>
            <w:r w:rsidR="00E13F5E">
              <w:rPr>
                <w:rStyle w:val="Tun"/>
                <w:b w:val="0"/>
                <w:highlight w:val="yellow"/>
              </w:rPr>
              <w:t xml:space="preserve"> </w:t>
            </w:r>
            <w:r w:rsidR="00E13F5E" w:rsidRPr="005C28B5">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0D1270"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0D1270" w:rsidRPr="00B06D17" w:rsidRDefault="000D1270" w:rsidP="00262344">
            <w:pPr>
              <w:pStyle w:val="Tabulka"/>
              <w:rPr>
                <w:rStyle w:val="Tun"/>
                <w:highlight w:val="yellow"/>
              </w:rPr>
            </w:pPr>
            <w:r>
              <w:rPr>
                <w:rStyle w:val="Tun"/>
                <w:highlight w:val="yellow"/>
              </w:rPr>
              <w:t>6</w:t>
            </w:r>
            <w:r w:rsidRPr="00B06D17">
              <w:rPr>
                <w:rStyle w:val="Tun"/>
                <w:highlight w:val="yellow"/>
              </w:rPr>
              <w:t>. Dílčí etapa</w:t>
            </w:r>
          </w:p>
        </w:tc>
        <w:tc>
          <w:tcPr>
            <w:tcW w:w="3323" w:type="dxa"/>
          </w:tcPr>
          <w:p w:rsidR="000D1270" w:rsidRPr="00B06D17" w:rsidRDefault="000D1270"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r w:rsidR="005C3714" w:rsidRPr="005C3714">
              <w:rPr>
                <w:rStyle w:val="Tun"/>
                <w:b w:val="0"/>
                <w:highlight w:val="yellow"/>
              </w:rPr>
              <w:t>(</w:t>
            </w:r>
            <w:r w:rsidR="00361DB3">
              <w:rPr>
                <w:rStyle w:val="Tun"/>
                <w:b w:val="0"/>
                <w:highlight w:val="yellow"/>
              </w:rPr>
              <w:t>20</w:t>
            </w:r>
            <w:r w:rsidR="005C3714" w:rsidRPr="005C3714">
              <w:rPr>
                <w:rStyle w:val="Tun"/>
                <w:b w:val="0"/>
                <w:highlight w:val="yellow"/>
              </w:rPr>
              <w:t>%  ceny díla</w:t>
            </w:r>
            <w:r w:rsidR="00E13F5E">
              <w:rPr>
                <w:rStyle w:val="Tun"/>
                <w:b w:val="0"/>
                <w:highlight w:val="yellow"/>
              </w:rPr>
              <w:t xml:space="preserve"> </w:t>
            </w:r>
            <w:r w:rsidR="00E13F5E" w:rsidRPr="005C28B5">
              <w:rPr>
                <w:rStyle w:val="Tun"/>
                <w:highlight w:val="yellow"/>
              </w:rPr>
              <w:t>bez AD</w:t>
            </w:r>
            <w:r w:rsidR="005C3714" w:rsidRPr="005C3714">
              <w:rPr>
                <w:rStyle w:val="Tun"/>
                <w:b w:val="0"/>
                <w:highlight w:val="yellow"/>
              </w:rPr>
              <w:t>)</w:t>
            </w:r>
          </w:p>
        </w:tc>
        <w:tc>
          <w:tcPr>
            <w:tcW w:w="2631" w:type="dxa"/>
          </w:tcPr>
          <w:p w:rsidR="000D1270" w:rsidRPr="00B06D17" w:rsidRDefault="000D1270"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D1270"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3323" w:type="dxa"/>
          </w:tcPr>
          <w:p w:rsidR="00B72613" w:rsidRPr="00B06D17" w:rsidRDefault="00B72613" w:rsidP="00E13F5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5C3714">
              <w:rPr>
                <w:rStyle w:val="Tun"/>
                <w:highlight w:val="yellow"/>
              </w:rPr>
              <w:t xml:space="preserve"> </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5C28B5">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3323"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631"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E24E8">
      <w:pPr>
        <w:pStyle w:val="Nadpisbezsl1-1"/>
        <w:jc w:val="center"/>
      </w:pPr>
      <w:r>
        <w:lastRenderedPageBreak/>
        <w:t>Příloha č. 5</w:t>
      </w:r>
    </w:p>
    <w:p w:rsidR="00B72613" w:rsidRPr="00326C1E" w:rsidRDefault="00B72613" w:rsidP="00BE24E8">
      <w:pPr>
        <w:pStyle w:val="Nadpisbezsl1-2"/>
        <w:jc w:val="center"/>
        <w:rPr>
          <w:b w:val="0"/>
        </w:rPr>
      </w:pPr>
      <w:r>
        <w:t xml:space="preserve">Harmonogram </w:t>
      </w:r>
      <w:r w:rsidRPr="00326C1E">
        <w:t>plnění</w:t>
      </w:r>
    </w:p>
    <w:tbl>
      <w:tblPr>
        <w:tblStyle w:val="Tabulka10"/>
        <w:tblW w:w="0" w:type="auto"/>
        <w:jc w:val="center"/>
        <w:tblLook w:val="04A0" w:firstRow="1" w:lastRow="0" w:firstColumn="1" w:lastColumn="0" w:noHBand="0" w:noVBand="1"/>
      </w:tblPr>
      <w:tblGrid>
        <w:gridCol w:w="2245"/>
        <w:gridCol w:w="3498"/>
        <w:gridCol w:w="4558"/>
        <w:gridCol w:w="3361"/>
      </w:tblGrid>
      <w:tr w:rsidR="00B72613" w:rsidRPr="00B72613" w:rsidTr="006B674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5" w:type="dxa"/>
          </w:tcPr>
          <w:p w:rsidR="00B72613" w:rsidRPr="0049257C" w:rsidRDefault="00B72613" w:rsidP="00246637">
            <w:pPr>
              <w:pStyle w:val="Tabulka"/>
              <w:rPr>
                <w:rStyle w:val="Tun"/>
                <w:szCs w:val="14"/>
              </w:rPr>
            </w:pPr>
            <w:r w:rsidRPr="0049257C">
              <w:rPr>
                <w:rStyle w:val="Tun"/>
                <w:szCs w:val="14"/>
              </w:rPr>
              <w:t>Část Díla</w:t>
            </w:r>
          </w:p>
        </w:tc>
        <w:tc>
          <w:tcPr>
            <w:tcW w:w="349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8" w:type="dxa"/>
          </w:tcPr>
          <w:p w:rsidR="00B72613" w:rsidRPr="00C57FCA" w:rsidRDefault="00B72613" w:rsidP="006821C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rsidR="00B72613" w:rsidRPr="00C57FCA" w:rsidRDefault="00B72613" w:rsidP="006821C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1.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3 měsíců od nabytí účinnosti SOD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Předložení návrhů různých metod a rozsahů sanace zářezu</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2.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5 měsíců od nabytí účinnosti SOD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Dopracování vybrané varianty metody a rozsahu sanace, předložení doprovodné dokumentace odborným složkám SŽ k vyjádření</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3.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7 měsíců od nabytí účinnosti SOD</w:t>
            </w:r>
            <w:r w:rsidR="004B5C8B">
              <w:rPr>
                <w:b/>
                <w:sz w:val="16"/>
                <w:szCs w:val="16"/>
              </w:rPr>
              <w:t xml:space="preserve"> </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Čistopis doprovodné dokumentace se zapracovanými připomínkami a Záměr projektu k předložení </w:t>
            </w:r>
          </w:p>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 CK MD</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4. Dílčí etapa</w:t>
            </w:r>
          </w:p>
        </w:tc>
        <w:tc>
          <w:tcPr>
            <w:tcW w:w="3498" w:type="dxa"/>
          </w:tcPr>
          <w:p w:rsidR="00352826" w:rsidRDefault="00352826" w:rsidP="004B5C8B">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561318">
              <w:rPr>
                <w:b/>
                <w:sz w:val="16"/>
                <w:szCs w:val="16"/>
              </w:rPr>
              <w:t>5</w:t>
            </w:r>
            <w:r>
              <w:rPr>
                <w:b/>
                <w:sz w:val="16"/>
                <w:szCs w:val="16"/>
              </w:rPr>
              <w:t xml:space="preserve"> měsíců od schválení ZP v</w:t>
            </w:r>
            <w:r w:rsidR="004B5C8B">
              <w:rPr>
                <w:b/>
                <w:sz w:val="16"/>
                <w:szCs w:val="16"/>
              </w:rPr>
              <w:t> </w:t>
            </w:r>
            <w:r>
              <w:rPr>
                <w:b/>
                <w:sz w:val="16"/>
                <w:szCs w:val="16"/>
              </w:rPr>
              <w:t>CK</w:t>
            </w:r>
            <w:r w:rsidR="004B5C8B">
              <w:rPr>
                <w:b/>
                <w:sz w:val="16"/>
                <w:szCs w:val="16"/>
              </w:rPr>
              <w:t> </w:t>
            </w:r>
            <w:r>
              <w:rPr>
                <w:b/>
                <w:sz w:val="16"/>
                <w:szCs w:val="16"/>
              </w:rPr>
              <w:t>MD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DUSP a PDPS k připomínkám včetně soupisu prací a výkazu výměr, souhrnný rozpočet</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5. Dílčí etapa</w:t>
            </w:r>
          </w:p>
        </w:tc>
        <w:tc>
          <w:tcPr>
            <w:tcW w:w="3498" w:type="dxa"/>
          </w:tcPr>
          <w:p w:rsidR="00352826" w:rsidRDefault="00352826" w:rsidP="004B5C8B">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561318">
              <w:rPr>
                <w:b/>
                <w:sz w:val="16"/>
                <w:szCs w:val="16"/>
              </w:rPr>
              <w:t>8</w:t>
            </w:r>
            <w:r>
              <w:rPr>
                <w:b/>
                <w:sz w:val="16"/>
                <w:szCs w:val="16"/>
              </w:rPr>
              <w:t xml:space="preserve"> měsíců od schválení ZP v</w:t>
            </w:r>
            <w:r w:rsidR="004B5C8B">
              <w:rPr>
                <w:b/>
                <w:sz w:val="16"/>
                <w:szCs w:val="16"/>
              </w:rPr>
              <w:t> </w:t>
            </w:r>
            <w:r>
              <w:rPr>
                <w:b/>
                <w:sz w:val="16"/>
                <w:szCs w:val="16"/>
              </w:rPr>
              <w:t>CK</w:t>
            </w:r>
            <w:r w:rsidR="004B5C8B">
              <w:rPr>
                <w:b/>
                <w:sz w:val="16"/>
                <w:szCs w:val="16"/>
              </w:rPr>
              <w:t> </w:t>
            </w:r>
            <w:r>
              <w:rPr>
                <w:b/>
                <w:sz w:val="16"/>
                <w:szCs w:val="16"/>
              </w:rPr>
              <w:t>MD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DUSP a PDPS s kompletní dokladovou částí, náklady s neoceněnými i oceněnými soupisy prací, návrhem ZTP na realizaci stavby</w:t>
            </w:r>
          </w:p>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Podání žádosti o společné povolení</w:t>
            </w:r>
          </w:p>
        </w:tc>
        <w:tc>
          <w:tcPr>
            <w:tcW w:w="3361"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Kopie žádostí předaná Objednateli, potvrzená podatelnou drážního úřadu</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6.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4 měsíců od podání žádosti o společné povolení</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Nabytí právní moci společného povolení</w:t>
            </w:r>
          </w:p>
        </w:tc>
        <w:tc>
          <w:tcPr>
            <w:tcW w:w="3361"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 pro část díla</w:t>
            </w:r>
          </w:p>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w:t>
            </w:r>
            <w:r w:rsidR="004B5C8B">
              <w:rPr>
                <w:sz w:val="16"/>
                <w:szCs w:val="16"/>
              </w:rPr>
              <w:t>polečné</w:t>
            </w:r>
            <w:r>
              <w:rPr>
                <w:sz w:val="16"/>
                <w:szCs w:val="16"/>
              </w:rPr>
              <w:t xml:space="preserve"> povolení v právní moci</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561318" w:rsidP="00352826">
            <w:pPr>
              <w:pStyle w:val="Tabulka"/>
              <w:rPr>
                <w:rStyle w:val="Tun"/>
                <w:sz w:val="16"/>
                <w:szCs w:val="16"/>
              </w:rPr>
            </w:pPr>
            <w:r>
              <w:rPr>
                <w:rStyle w:val="Tun"/>
                <w:sz w:val="16"/>
                <w:szCs w:val="16"/>
              </w:rPr>
              <w:t>7. Dílčí etapa</w:t>
            </w:r>
          </w:p>
          <w:p w:rsidR="00792CAB" w:rsidRDefault="00792CAB" w:rsidP="00352826">
            <w:pPr>
              <w:pStyle w:val="Tabulka"/>
              <w:rPr>
                <w:rStyle w:val="Tun"/>
                <w:sz w:val="16"/>
                <w:szCs w:val="16"/>
              </w:rPr>
            </w:pPr>
            <w:r>
              <w:rPr>
                <w:rStyle w:val="Tun"/>
                <w:sz w:val="16"/>
                <w:szCs w:val="16"/>
              </w:rPr>
              <w:t>Termín dokončení Díla</w:t>
            </w:r>
          </w:p>
        </w:tc>
        <w:tc>
          <w:tcPr>
            <w:tcW w:w="3498" w:type="dxa"/>
          </w:tcPr>
          <w:p w:rsidR="00352826" w:rsidRDefault="00561318"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Předpoklad do</w:t>
            </w:r>
            <w:r w:rsidR="00AC33D4">
              <w:rPr>
                <w:b/>
                <w:sz w:val="16"/>
                <w:szCs w:val="16"/>
              </w:rPr>
              <w:t xml:space="preserve"> 10</w:t>
            </w:r>
            <w:r>
              <w:rPr>
                <w:b/>
                <w:sz w:val="16"/>
                <w:szCs w:val="16"/>
              </w:rPr>
              <w:t xml:space="preserve">/2023 </w:t>
            </w:r>
            <w:r w:rsidRPr="00561318">
              <w:rPr>
                <w:sz w:val="16"/>
                <w:szCs w:val="16"/>
              </w:rPr>
              <w:t>(v závislosti na zahájení stavby)</w:t>
            </w:r>
          </w:p>
        </w:tc>
        <w:tc>
          <w:tcPr>
            <w:tcW w:w="4558" w:type="dxa"/>
          </w:tcPr>
          <w:p w:rsidR="00352826" w:rsidRDefault="00561318"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Autorský dozor</w:t>
            </w:r>
          </w:p>
        </w:tc>
        <w:tc>
          <w:tcPr>
            <w:tcW w:w="3361" w:type="dxa"/>
          </w:tcPr>
          <w:p w:rsidR="00352826" w:rsidRDefault="00561318"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Výkaz poskytnutých služeb (1x za čtvrtletí) – stručný popis výkonů a specifikace výkonu autorského dozoru projektanta</w:t>
            </w:r>
          </w:p>
        </w:tc>
      </w:tr>
    </w:tbl>
    <w:p w:rsidR="00B72613" w:rsidRDefault="00B72613" w:rsidP="00B72613">
      <w:pPr>
        <w:pStyle w:val="Nadpisbezsl1-2"/>
        <w:sectPr w:rsidR="00B72613" w:rsidSect="006B6741">
          <w:headerReference w:type="default" r:id="rId28"/>
          <w:footerReference w:type="even" r:id="rId29"/>
          <w:footerReference w:type="default" r:id="rId30"/>
          <w:pgSz w:w="16838" w:h="11906" w:orient="landscape" w:code="9"/>
          <w:pgMar w:top="720" w:right="720" w:bottom="720" w:left="720" w:header="595" w:footer="624" w:gutter="0"/>
          <w:pgNumType w:start="1"/>
          <w:cols w:space="708"/>
          <w:docGrid w:linePitch="360"/>
        </w:sectPr>
      </w:pPr>
    </w:p>
    <w:p w:rsidR="00502690" w:rsidRPr="00B26902" w:rsidRDefault="00EC707C" w:rsidP="00BE24E8">
      <w:pPr>
        <w:pStyle w:val="Nadpisbezsl1-1"/>
      </w:pPr>
      <w:r>
        <w:lastRenderedPageBreak/>
        <w:t>Příloha č. 6</w:t>
      </w:r>
    </w:p>
    <w:p w:rsidR="00502690" w:rsidRPr="00B26902" w:rsidRDefault="00502690" w:rsidP="00BE24E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DB3E94" w:rsidRDefault="009E606C" w:rsidP="00817F98">
            <w:pPr>
              <w:pStyle w:val="Tabulka"/>
              <w:cnfStyle w:val="100000000000" w:firstRow="1" w:lastRow="0" w:firstColumn="0" w:lastColumn="0" w:oddVBand="0" w:evenVBand="0" w:oddHBand="0" w:evenHBand="0" w:firstRowFirstColumn="0" w:firstRowLastColumn="0" w:lastRowFirstColumn="0" w:lastRowLastColumn="0"/>
            </w:pPr>
            <w:r w:rsidRPr="00DB3E94">
              <w:rPr>
                <w:b/>
              </w:rPr>
              <w:t>Josef Seifert, DiS</w:t>
            </w:r>
          </w:p>
        </w:tc>
      </w:tr>
      <w:tr w:rsidR="009E606C"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606C" w:rsidRPr="00F95FBD" w:rsidRDefault="009E606C" w:rsidP="009E606C">
            <w:pPr>
              <w:pStyle w:val="Tabulka"/>
            </w:pPr>
            <w:r w:rsidRPr="00F95FBD">
              <w:t>Adresa</w:t>
            </w:r>
          </w:p>
        </w:tc>
        <w:tc>
          <w:tcPr>
            <w:tcW w:w="5812" w:type="dxa"/>
            <w:shd w:val="clear" w:color="auto" w:fill="auto"/>
          </w:tcPr>
          <w:p w:rsidR="009E606C" w:rsidRPr="00266614" w:rsidRDefault="009E606C" w:rsidP="009E606C">
            <w:pPr>
              <w:pStyle w:val="Tabulka"/>
              <w:cnfStyle w:val="000000000000" w:firstRow="0" w:lastRow="0" w:firstColumn="0" w:lastColumn="0" w:oddVBand="0" w:evenVBand="0" w:oddHBand="0" w:evenHBand="0" w:firstRowFirstColumn="0" w:firstRowLastColumn="0" w:lastRowFirstColumn="0" w:lastRowLastColumn="0"/>
            </w:pPr>
            <w:r w:rsidRPr="00266614">
              <w:t>Sokolovská 1955/278, 190 00 Praha 9</w:t>
            </w:r>
          </w:p>
        </w:tc>
      </w:tr>
      <w:tr w:rsidR="009E606C"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606C" w:rsidRPr="00F95FBD" w:rsidRDefault="009E606C" w:rsidP="009E606C">
            <w:pPr>
              <w:pStyle w:val="Tabulka"/>
            </w:pPr>
            <w:r w:rsidRPr="00F95FBD">
              <w:t>E-mail</w:t>
            </w:r>
          </w:p>
        </w:tc>
        <w:tc>
          <w:tcPr>
            <w:tcW w:w="5812" w:type="dxa"/>
            <w:shd w:val="clear" w:color="auto" w:fill="auto"/>
          </w:tcPr>
          <w:p w:rsidR="009E606C" w:rsidRPr="00266614" w:rsidRDefault="009E606C" w:rsidP="009E606C">
            <w:pPr>
              <w:pStyle w:val="Tabulka"/>
              <w:cnfStyle w:val="000000000000" w:firstRow="0" w:lastRow="0" w:firstColumn="0" w:lastColumn="0" w:oddVBand="0" w:evenVBand="0" w:oddHBand="0" w:evenHBand="0" w:firstRowFirstColumn="0" w:firstRowLastColumn="0" w:lastRowFirstColumn="0" w:lastRowLastColumn="0"/>
            </w:pPr>
            <w:r w:rsidRPr="00266614">
              <w:t>SeifertJ@spravazeleznic.cz</w:t>
            </w:r>
          </w:p>
        </w:tc>
      </w:tr>
      <w:tr w:rsidR="009E606C"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606C" w:rsidRPr="00F95FBD" w:rsidRDefault="009E606C" w:rsidP="009E606C">
            <w:pPr>
              <w:pStyle w:val="Tabulka"/>
            </w:pPr>
            <w:r w:rsidRPr="00F95FBD">
              <w:t>Telefon</w:t>
            </w:r>
          </w:p>
        </w:tc>
        <w:tc>
          <w:tcPr>
            <w:tcW w:w="5812" w:type="dxa"/>
            <w:shd w:val="clear" w:color="auto" w:fill="auto"/>
          </w:tcPr>
          <w:p w:rsidR="009E606C" w:rsidRPr="00266614" w:rsidRDefault="009E606C" w:rsidP="009E606C">
            <w:pPr>
              <w:pStyle w:val="Tabulka"/>
              <w:cnfStyle w:val="000000000000" w:firstRow="0" w:lastRow="0" w:firstColumn="0" w:lastColumn="0" w:oddVBand="0" w:evenVBand="0" w:oddHBand="0" w:evenHBand="0" w:firstRowFirstColumn="0" w:firstRowLastColumn="0" w:lastRowFirstColumn="0" w:lastRowLastColumn="0"/>
            </w:pPr>
            <w:r w:rsidRPr="00266614">
              <w:t>607 203 784</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0A62D4">
            <w:pPr>
              <w:spacing w:after="0"/>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154193" w:rsidRDefault="000A62D4" w:rsidP="000A62D4">
            <w:pPr>
              <w:spacing w:after="0"/>
              <w:cnfStyle w:val="100000000000" w:firstRow="1" w:lastRow="0" w:firstColumn="0" w:lastColumn="0" w:oddVBand="0" w:evenVBand="0" w:oddHBand="0" w:evenHBand="0" w:firstRowFirstColumn="0" w:firstRowLastColumn="0" w:lastRowFirstColumn="0" w:lastRowLastColumn="0"/>
              <w:rPr>
                <w:b/>
                <w:highlight w:val="green"/>
              </w:rPr>
            </w:pPr>
            <w:r w:rsidRPr="00154193">
              <w:rPr>
                <w:b/>
                <w:sz w:val="18"/>
              </w:rPr>
              <w:t>Ing. Jiří Balcárek</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266614" w:rsidRDefault="000A62D4"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266614">
              <w:rPr>
                <w:sz w:val="18"/>
              </w:rPr>
              <w:t>K Můstku 1451/2, 400 01 Ústí nad Labem</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266614" w:rsidRDefault="000A62D4"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266614">
              <w:rPr>
                <w:sz w:val="18"/>
              </w:rPr>
              <w:t>balcarekj@spravazeleznic.cz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266614" w:rsidRDefault="000A62D4"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266614">
              <w:rPr>
                <w:sz w:val="18"/>
              </w:rPr>
              <w:t>606 054 296</w:t>
            </w:r>
          </w:p>
        </w:tc>
      </w:tr>
    </w:tbl>
    <w:p w:rsidR="000A62D4" w:rsidRDefault="000A62D4" w:rsidP="000A62D4">
      <w:pPr>
        <w:pStyle w:val="Nadpistabulky"/>
        <w:pBdr>
          <w:top w:val="single" w:sz="12" w:space="0" w:color="00A1E0" w:themeColor="accent3"/>
        </w:pBdr>
        <w:rPr>
          <w:rFonts w:asciiTheme="minorHAnsi" w:hAnsiTheme="minorHAnsi"/>
          <w:sz w:val="18"/>
          <w:szCs w:val="18"/>
        </w:rPr>
      </w:pPr>
    </w:p>
    <w:p w:rsidR="00817F98" w:rsidRPr="000C2B01" w:rsidRDefault="00817F98" w:rsidP="000A62D4">
      <w:pPr>
        <w:pStyle w:val="Nadpistabulky"/>
        <w:pBdr>
          <w:top w:val="single" w:sz="12" w:space="0" w:color="00A1E0" w:themeColor="accent3"/>
        </w:pBdr>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DB3E94" w:rsidRPr="000C2B01" w:rsidTr="00DB3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6D465A" w:rsidRDefault="00DB3E94" w:rsidP="00DB3E94">
            <w:pPr>
              <w:pStyle w:val="Tabulka"/>
              <w:rPr>
                <w:rStyle w:val="Nadpisvtabulce"/>
              </w:rPr>
            </w:pPr>
            <w:r w:rsidRPr="006D465A">
              <w:rPr>
                <w:rStyle w:val="Nadpisvtabulce"/>
              </w:rPr>
              <w:t>Jméno a příjmení</w:t>
            </w:r>
          </w:p>
        </w:tc>
        <w:tc>
          <w:tcPr>
            <w:tcW w:w="5812" w:type="dxa"/>
            <w:shd w:val="clear" w:color="auto" w:fill="auto"/>
          </w:tcPr>
          <w:p w:rsidR="00DB3E94" w:rsidRPr="00266614" w:rsidRDefault="00DB3E94" w:rsidP="00DB3E94">
            <w:pPr>
              <w:pStyle w:val="Tabulka"/>
              <w:cnfStyle w:val="100000000000" w:firstRow="1" w:lastRow="0" w:firstColumn="0" w:lastColumn="0" w:oddVBand="0" w:evenVBand="0" w:oddHBand="0" w:evenHBand="0" w:firstRowFirstColumn="0" w:firstRowLastColumn="0" w:lastRowFirstColumn="0" w:lastRowLastColumn="0"/>
              <w:rPr>
                <w:b/>
              </w:rPr>
            </w:pPr>
            <w:r w:rsidRPr="00266614">
              <w:rPr>
                <w:b/>
              </w:rPr>
              <w:t>Ing. Martin Šesták</w:t>
            </w:r>
          </w:p>
        </w:tc>
      </w:tr>
      <w:tr w:rsidR="00DB3E94" w:rsidRPr="000C2B01" w:rsidTr="00DB3E9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0C2B01" w:rsidRDefault="00DB3E94" w:rsidP="00DB3E94">
            <w:pPr>
              <w:pStyle w:val="Tabulka"/>
              <w:rPr>
                <w:rStyle w:val="Nadpisvtabulce"/>
                <w:b w:val="0"/>
              </w:rPr>
            </w:pPr>
            <w:r>
              <w:rPr>
                <w:rStyle w:val="Nadpisvtabulce"/>
                <w:b w:val="0"/>
              </w:rPr>
              <w:t>Adresa</w:t>
            </w:r>
          </w:p>
        </w:tc>
        <w:tc>
          <w:tcPr>
            <w:tcW w:w="5812" w:type="dxa"/>
            <w:shd w:val="clear" w:color="auto" w:fill="auto"/>
          </w:tcPr>
          <w:p w:rsidR="00DB3E94" w:rsidRPr="00DB3E94" w:rsidRDefault="00DB3E94" w:rsidP="00DB3E94">
            <w:pPr>
              <w:pStyle w:val="Tabulka"/>
              <w:cnfStyle w:val="000000000000" w:firstRow="0" w:lastRow="0" w:firstColumn="0" w:lastColumn="0" w:oddVBand="0" w:evenVBand="0" w:oddHBand="0" w:evenHBand="0" w:firstRowFirstColumn="0" w:firstRowLastColumn="0" w:lastRowFirstColumn="0" w:lastRowLastColumn="0"/>
            </w:pPr>
            <w:r w:rsidRPr="00DB3E94">
              <w:t>Sušická 1105/25, 326 00 Plzeň</w:t>
            </w:r>
          </w:p>
        </w:tc>
      </w:tr>
      <w:tr w:rsidR="00DB3E94" w:rsidRPr="000C2B01" w:rsidTr="00DB3E9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0C2B01" w:rsidRDefault="00DB3E94" w:rsidP="00DB3E94">
            <w:pPr>
              <w:pStyle w:val="Tabulka"/>
            </w:pPr>
            <w:r w:rsidRPr="000C2B01">
              <w:t>E-mail</w:t>
            </w:r>
          </w:p>
        </w:tc>
        <w:tc>
          <w:tcPr>
            <w:tcW w:w="5812" w:type="dxa"/>
            <w:shd w:val="clear" w:color="auto" w:fill="auto"/>
          </w:tcPr>
          <w:p w:rsidR="00DB3E94" w:rsidRPr="00DB3E94" w:rsidRDefault="00DB3E94" w:rsidP="00DB3E94">
            <w:pPr>
              <w:pStyle w:val="Tabulka"/>
              <w:cnfStyle w:val="000000000000" w:firstRow="0" w:lastRow="0" w:firstColumn="0" w:lastColumn="0" w:oddVBand="0" w:evenVBand="0" w:oddHBand="0" w:evenHBand="0" w:firstRowFirstColumn="0" w:firstRowLastColumn="0" w:lastRowFirstColumn="0" w:lastRowLastColumn="0"/>
            </w:pPr>
            <w:r w:rsidRPr="00DB3E94">
              <w:t>SestakM@szdc.cz</w:t>
            </w:r>
          </w:p>
        </w:tc>
      </w:tr>
      <w:tr w:rsidR="00DB3E94" w:rsidRPr="000C2B01" w:rsidTr="00DB3E9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0C2B01" w:rsidRDefault="00DB3E94" w:rsidP="00DB3E94">
            <w:pPr>
              <w:pStyle w:val="Tabulka"/>
            </w:pPr>
            <w:r w:rsidRPr="000C2B01">
              <w:t>Telefon</w:t>
            </w:r>
          </w:p>
        </w:tc>
        <w:tc>
          <w:tcPr>
            <w:tcW w:w="5812" w:type="dxa"/>
            <w:shd w:val="clear" w:color="auto" w:fill="auto"/>
          </w:tcPr>
          <w:p w:rsidR="00DB3E94" w:rsidRPr="00DB3E94" w:rsidRDefault="00DB3E94" w:rsidP="00DB3E94">
            <w:pPr>
              <w:pStyle w:val="Tabulka"/>
              <w:cnfStyle w:val="000000000000" w:firstRow="0" w:lastRow="0" w:firstColumn="0" w:lastColumn="0" w:oddVBand="0" w:evenVBand="0" w:oddHBand="0" w:evenHBand="0" w:firstRowFirstColumn="0" w:firstRowLastColumn="0" w:lastRowFirstColumn="0" w:lastRowLastColumn="0"/>
            </w:pPr>
            <w:r w:rsidRPr="00DB3E94">
              <w:t>602 708 920</w:t>
            </w:r>
          </w:p>
        </w:tc>
      </w:tr>
    </w:tbl>
    <w:p w:rsidR="00817F98" w:rsidRDefault="00817F98" w:rsidP="00817F98">
      <w:pPr>
        <w:pStyle w:val="Textbezodsazen"/>
      </w:pPr>
    </w:p>
    <w:p w:rsidR="000A62D4" w:rsidRDefault="000A62D4" w:rsidP="00817F98">
      <w:pPr>
        <w:pStyle w:val="Nadpisbezsl1-2"/>
        <w:tabs>
          <w:tab w:val="left" w:pos="2292"/>
        </w:tabs>
        <w:sectPr w:rsidR="000A62D4"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pgSz w:w="11906" w:h="16838" w:code="9"/>
          <w:pgMar w:top="1049" w:right="1588" w:bottom="1474" w:left="1588" w:header="595" w:footer="624" w:gutter="0"/>
          <w:pgNumType w:start="1"/>
          <w:cols w:space="708"/>
          <w:docGrid w:linePitch="360"/>
        </w:sectPr>
      </w:pPr>
    </w:p>
    <w:p w:rsidR="004436EE" w:rsidRDefault="004436EE" w:rsidP="00BE24E8">
      <w:pPr>
        <w:pStyle w:val="Nadpisbezsl1-1"/>
      </w:pPr>
      <w:r w:rsidRPr="004436EE">
        <w:lastRenderedPageBreak/>
        <w:t>Příloha</w:t>
      </w:r>
      <w:r>
        <w:t xml:space="preserve"> č. 7</w:t>
      </w:r>
    </w:p>
    <w:p w:rsidR="004436EE" w:rsidRDefault="004436EE" w:rsidP="00BE24E8">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111FA4" w:rsidP="00111FA4">
            <w:pPr>
              <w:pStyle w:val="Tabulka"/>
              <w:cnfStyle w:val="000000000000" w:firstRow="0" w:lastRow="0" w:firstColumn="0" w:lastColumn="0" w:oddVBand="0" w:evenVBand="0" w:oddHBand="0" w:evenHBand="0" w:firstRowFirstColumn="0" w:firstRowLastColumn="0" w:lastRowFirstColumn="0" w:lastRowLastColumn="0"/>
            </w:pPr>
            <w:r>
              <w:t>7</w:t>
            </w:r>
            <w:r w:rsidR="00246A10">
              <w:t> </w:t>
            </w:r>
            <w:r>
              <w:t>451</w:t>
            </w:r>
            <w:r w:rsidR="00266614">
              <w:t> </w:t>
            </w:r>
            <w:r>
              <w:t>632</w:t>
            </w:r>
            <w:r w:rsidR="00266614">
              <w:t xml:space="preserve">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BE24E8">
      <w:pPr>
        <w:pStyle w:val="Nadpisbezsl1-1"/>
      </w:pPr>
      <w:r>
        <w:lastRenderedPageBreak/>
        <w:t>Příloha č. 8</w:t>
      </w:r>
    </w:p>
    <w:p w:rsidR="00F95FBD" w:rsidRDefault="00F95FBD" w:rsidP="00BE24E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BE24E8">
      <w:pPr>
        <w:pStyle w:val="Nadpisbezsl1-1"/>
      </w:pPr>
      <w:r>
        <w:lastRenderedPageBreak/>
        <w:t xml:space="preserve">Příloha č. </w:t>
      </w:r>
      <w:r w:rsidR="004436EE">
        <w:t>9</w:t>
      </w:r>
    </w:p>
    <w:p w:rsidR="004436EE" w:rsidRDefault="004436EE" w:rsidP="00BE24E8">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766F63" w:rsidP="00766F63">
            <w:pPr>
              <w:pStyle w:val="Tabulka"/>
            </w:pPr>
            <w:r>
              <w:t>Závěrečná zpráva o v</w:t>
            </w:r>
            <w:r w:rsidRPr="00766F63">
              <w:t xml:space="preserve">ýsledcích průzkumu </w:t>
            </w:r>
            <w:proofErr w:type="spellStart"/>
            <w:r w:rsidRPr="00766F63">
              <w:t>georadarem</w:t>
            </w:r>
            <w:proofErr w:type="spellEnd"/>
            <w:r w:rsidRPr="00766F63">
              <w:t xml:space="preserve"> v úseku Varnsdorf – </w:t>
            </w:r>
            <w:proofErr w:type="spellStart"/>
            <w:r w:rsidRPr="00766F63">
              <w:t>Seifhennersdorf</w:t>
            </w:r>
            <w:proofErr w:type="spellEnd"/>
            <w:r w:rsidRPr="00766F63">
              <w:t xml:space="preserve"> DB (12,567 – 12,800)</w:t>
            </w:r>
          </w:p>
        </w:tc>
        <w:tc>
          <w:tcPr>
            <w:tcW w:w="3129" w:type="dxa"/>
          </w:tcPr>
          <w:p w:rsidR="00992B63" w:rsidRPr="00C66209" w:rsidRDefault="00766F63" w:rsidP="00964369">
            <w:pPr>
              <w:pStyle w:val="Tabulka"/>
              <w:jc w:val="center"/>
              <w:cnfStyle w:val="000000000000" w:firstRow="0" w:lastRow="0" w:firstColumn="0" w:lastColumn="0" w:oddVBand="0" w:evenVBand="0" w:oddHBand="0" w:evenHBand="0" w:firstRowFirstColumn="0" w:firstRowLastColumn="0" w:lastRowFirstColumn="0" w:lastRowLastColumn="0"/>
            </w:pPr>
            <w:r>
              <w:rPr>
                <w:rFonts w:cs="Verdana"/>
              </w:rPr>
              <w:t>12558/2020-SŽ-CTD-DT</w:t>
            </w: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766F63" w:rsidP="00964369">
            <w:pPr>
              <w:pStyle w:val="Tabulka"/>
              <w:jc w:val="center"/>
              <w:cnfStyle w:val="000000000000" w:firstRow="0" w:lastRow="0" w:firstColumn="0" w:lastColumn="0" w:oddVBand="0" w:evenVBand="0" w:oddHBand="0" w:evenHBand="0" w:firstRowFirstColumn="0" w:firstRowLastColumn="0" w:lastRowFirstColumn="0" w:lastRowLastColumn="0"/>
            </w:pPr>
            <w:r>
              <w:t>18. 12. 2020</w:t>
            </w: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C66209" w:rsidRDefault="00766F63" w:rsidP="00964369">
            <w:pPr>
              <w:pStyle w:val="Tabulka"/>
            </w:pPr>
            <w:r w:rsidRPr="00766F63">
              <w:t xml:space="preserve">Návrh projektu IG/GT průzkumných prací TÚ Varnsdorf – </w:t>
            </w:r>
            <w:proofErr w:type="spellStart"/>
            <w:r w:rsidRPr="00766F63">
              <w:t>Seifhennersdorf</w:t>
            </w:r>
            <w:proofErr w:type="spellEnd"/>
            <w:r w:rsidRPr="00766F63">
              <w:t xml:space="preserve"> v km 12,6 až 12,7</w:t>
            </w:r>
          </w:p>
        </w:tc>
        <w:tc>
          <w:tcPr>
            <w:tcW w:w="3129" w:type="dxa"/>
          </w:tcPr>
          <w:p w:rsidR="001E5BB1" w:rsidRPr="00C66209" w:rsidRDefault="00766F63" w:rsidP="003038BD">
            <w:pPr>
              <w:pStyle w:val="Tabulka"/>
              <w:jc w:val="center"/>
              <w:cnfStyle w:val="000000000000" w:firstRow="0" w:lastRow="0" w:firstColumn="0" w:lastColumn="0" w:oddVBand="0" w:evenVBand="0" w:oddHBand="0" w:evenHBand="0" w:firstRowFirstColumn="0" w:firstRowLastColumn="0" w:lastRowFirstColumn="0" w:lastRowLastColumn="0"/>
            </w:pPr>
            <w:r w:rsidRPr="00766F63">
              <w:t>001/D/2021/</w:t>
            </w:r>
            <w:proofErr w:type="spellStart"/>
            <w:r w:rsidRPr="00766F63">
              <w:t>JĎu</w:t>
            </w:r>
            <w:proofErr w:type="spellEnd"/>
          </w:p>
        </w:tc>
        <w:tc>
          <w:tcPr>
            <w:tcW w:w="2957" w:type="dxa"/>
          </w:tcPr>
          <w:p w:rsidR="001E5BB1" w:rsidRPr="00C66209" w:rsidRDefault="00766F63" w:rsidP="001E5BB1">
            <w:pPr>
              <w:pStyle w:val="Tabulka"/>
              <w:jc w:val="center"/>
              <w:cnfStyle w:val="000000000000" w:firstRow="0" w:lastRow="0" w:firstColumn="0" w:lastColumn="0" w:oddVBand="0" w:evenVBand="0" w:oddHBand="0" w:evenHBand="0" w:firstRowFirstColumn="0" w:firstRowLastColumn="0" w:lastRowFirstColumn="0" w:lastRowLastColumn="0"/>
            </w:pPr>
            <w:r>
              <w:t>07. 01. 2021</w:t>
            </w: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BE24E8">
      <w:pPr>
        <w:pStyle w:val="Nadpisbezsl1-1"/>
      </w:pPr>
      <w:r>
        <w:lastRenderedPageBreak/>
        <w:t>Příloha č. 10</w:t>
      </w:r>
    </w:p>
    <w:p w:rsidR="00D0544F" w:rsidRDefault="00D0544F" w:rsidP="00BE24E8">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B8A" w:rsidRDefault="00512B8A" w:rsidP="00962258">
      <w:pPr>
        <w:spacing w:after="0" w:line="240" w:lineRule="auto"/>
      </w:pPr>
      <w:r>
        <w:separator/>
      </w:r>
    </w:p>
  </w:endnote>
  <w:endnote w:type="continuationSeparator" w:id="0">
    <w:p w:rsidR="00512B8A" w:rsidRDefault="00512B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F1358" w:rsidRPr="003462EB" w:rsidTr="001B77EA">
      <w:trPr>
        <w:trHeight w:val="247"/>
      </w:trPr>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8F1358" w:rsidRPr="00894EBE" w:rsidRDefault="008F1358" w:rsidP="001B77EA">
          <w:pPr>
            <w:pStyle w:val="Zpatvlevo"/>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p w:rsidR="008F1358" w:rsidRPr="00894EBE" w:rsidRDefault="008F1358" w:rsidP="001B77EA">
          <w:pPr>
            <w:pStyle w:val="Zpatvlevo"/>
          </w:pPr>
          <w:r w:rsidRPr="00894EBE">
            <w:t>Smlouva o dílo na zhotovení ZP+DUSP+PDPS+AD</w:t>
          </w:r>
        </w:p>
      </w:tc>
    </w:tr>
  </w:tbl>
  <w:p w:rsidR="008F1358" w:rsidRPr="00A50995" w:rsidRDefault="008F13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F1358" w:rsidRPr="003462EB" w:rsidTr="00D3669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8F1358" w:rsidRPr="00671F70" w:rsidRDefault="008F1358" w:rsidP="00204180">
          <w:pPr>
            <w:pStyle w:val="Zpatvlevo"/>
            <w:rPr>
              <w:b/>
            </w:rPr>
          </w:pPr>
          <w:r w:rsidRPr="00671F70">
            <w:rPr>
              <w:b/>
            </w:rPr>
            <w:t>PŘ</w:t>
          </w:r>
          <w:r>
            <w:rPr>
              <w:b/>
            </w:rPr>
            <w:t>ÍLOHA č. 4</w:t>
          </w:r>
        </w:p>
        <w:p w:rsidR="008F1358" w:rsidRDefault="008F1358" w:rsidP="00204180">
          <w:pPr>
            <w:pStyle w:val="Zpatvlevo"/>
          </w:pPr>
          <w:r>
            <w:t>Smlouva o dílo – Zhotovení ZP+DUSP + PDPS+AD</w:t>
          </w:r>
        </w:p>
        <w:p w:rsidR="008F1358" w:rsidRPr="0091472D" w:rsidRDefault="008F1358" w:rsidP="00246637">
          <w:pPr>
            <w:pStyle w:val="Zpatvlevo"/>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r>
  </w:tbl>
  <w:p w:rsidR="008F1358" w:rsidRPr="00A50995" w:rsidRDefault="008F135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E075DA">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4</w:t>
          </w:r>
        </w:p>
        <w:p w:rsidR="008F1358" w:rsidRDefault="008F1358" w:rsidP="00204180">
          <w:pPr>
            <w:pStyle w:val="Zpatvpravo"/>
          </w:pPr>
          <w:r>
            <w:t>Smlouva o dílo – Zhotovení ZP+DUSP+PDPS +AD</w:t>
          </w:r>
        </w:p>
        <w:p w:rsidR="008F1358" w:rsidRPr="0091472D" w:rsidRDefault="008F1358" w:rsidP="004908EA">
          <w:pPr>
            <w:pStyle w:val="Zpatvpravo"/>
            <w:rPr>
              <w:rStyle w:val="Tun"/>
            </w:rPr>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3</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F1358" w:rsidRPr="003462EB" w:rsidTr="00B24A2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F1358" w:rsidRPr="00671F70" w:rsidRDefault="008F1358" w:rsidP="00204180">
          <w:pPr>
            <w:pStyle w:val="Zpatvlevo"/>
            <w:rPr>
              <w:b/>
            </w:rPr>
          </w:pPr>
          <w:r w:rsidRPr="00671F70">
            <w:rPr>
              <w:b/>
            </w:rPr>
            <w:t>PŘ</w:t>
          </w:r>
          <w:r>
            <w:rPr>
              <w:b/>
            </w:rPr>
            <w:t>ÍLOHA č. 5</w:t>
          </w:r>
        </w:p>
        <w:p w:rsidR="008F1358" w:rsidRDefault="008F1358" w:rsidP="00246637">
          <w:pPr>
            <w:pStyle w:val="Zpatvlevo"/>
          </w:pPr>
          <w:r>
            <w:t>Smlouva o dílo – Zhotovení DUSP+PDPS+AD</w:t>
          </w:r>
        </w:p>
        <w:p w:rsidR="008F1358" w:rsidRPr="0020397D" w:rsidRDefault="008F1358"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561318">
            <w:rPr>
              <w:b/>
              <w:bCs/>
              <w:noProof/>
            </w:rPr>
            <w:t xml:space="preserve">„Sanace tělesa </w:t>
          </w:r>
          <w:r>
            <w:rPr>
              <w:b/>
              <w:noProof/>
            </w:rPr>
            <w:t>železničního spodku na trati Varnsdorf – Seifhennersdorf (DB) v km 12,288 - 12,7“</w:t>
          </w:r>
          <w:r w:rsidRPr="0020397D">
            <w:rPr>
              <w:b/>
              <w:noProof/>
            </w:rPr>
            <w:fldChar w:fldCharType="end"/>
          </w:r>
        </w:p>
      </w:tc>
    </w:tr>
  </w:tbl>
  <w:p w:rsidR="008F1358" w:rsidRPr="00A50995" w:rsidRDefault="008F135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F1358" w:rsidRPr="009E09BE" w:rsidTr="00B24A25">
      <w:tc>
        <w:tcPr>
          <w:tcW w:w="12758"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5</w:t>
          </w:r>
        </w:p>
        <w:p w:rsidR="008F1358" w:rsidRDefault="008F1358" w:rsidP="00246637">
          <w:pPr>
            <w:pStyle w:val="Zpatvpravo"/>
          </w:pPr>
          <w:r>
            <w:t>Smlouva o dílo – Zhotovení ZP+DUSP+PDP+AD</w:t>
          </w:r>
        </w:p>
        <w:p w:rsidR="008F1358" w:rsidRPr="0020397D" w:rsidRDefault="008F1358" w:rsidP="0091472D">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47391" w:rsidRPr="00447391">
            <w:rPr>
              <w:rStyle w:val="Tun"/>
              <w:b w:val="0"/>
              <w:bCs/>
              <w:noProof/>
            </w:rPr>
            <w:t xml:space="preserve">„Sanace tělesa železničního spodku na trati Varnsdorf </w:t>
          </w:r>
          <w:r w:rsidR="00447391">
            <w:rPr>
              <w:rStyle w:val="Tun"/>
              <w:b w:val="0"/>
              <w:noProof/>
            </w:rPr>
            <w:t>– Seifhennersdorf (DB) v km 12,288 - 12,7“</w:t>
          </w:r>
          <w:r w:rsidRPr="0020397D">
            <w:rPr>
              <w:rStyle w:val="Tun"/>
              <w:b w:val="0"/>
            </w:rPr>
            <w:fldChar w:fldCharType="end"/>
          </w:r>
          <w:r w:rsidRPr="0020397D">
            <w:rPr>
              <w:b/>
            </w:rPr>
            <w:t xml:space="preserve"> </w:t>
          </w:r>
        </w:p>
      </w:tc>
      <w:tc>
        <w:tcPr>
          <w:tcW w:w="907" w:type="dxa"/>
          <w:vAlign w:val="bottom"/>
        </w:tcPr>
        <w:p w:rsidR="008F1358" w:rsidRPr="009E09BE" w:rsidRDefault="008F1358"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F1358" w:rsidRPr="003462EB" w:rsidTr="00B24A2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F1358" w:rsidRPr="00671F70" w:rsidRDefault="008F1358" w:rsidP="00204180">
          <w:pPr>
            <w:pStyle w:val="Zpatvlevo"/>
            <w:rPr>
              <w:b/>
            </w:rPr>
          </w:pPr>
          <w:r w:rsidRPr="00671F70">
            <w:rPr>
              <w:b/>
            </w:rPr>
            <w:t>PŘ</w:t>
          </w:r>
          <w:r>
            <w:rPr>
              <w:b/>
            </w:rPr>
            <w:t>ÍLOHA č. 6</w:t>
          </w:r>
        </w:p>
        <w:p w:rsidR="008F1358" w:rsidRDefault="008F1358" w:rsidP="00817F98">
          <w:pPr>
            <w:pStyle w:val="Zpatvlevo"/>
          </w:pPr>
          <w:r>
            <w:t>Smlouva o dílo – Zhotovení ZP+DUSP+PDPS+AD</w:t>
          </w:r>
        </w:p>
        <w:p w:rsidR="008F1358" w:rsidRPr="0091472D" w:rsidRDefault="008F1358" w:rsidP="00817F98">
          <w:pPr>
            <w:pStyle w:val="Zpatvlevo"/>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r>
  </w:tbl>
  <w:p w:rsidR="008F1358" w:rsidRPr="00A50995" w:rsidRDefault="008F135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B24A25">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6</w:t>
          </w:r>
        </w:p>
        <w:p w:rsidR="008F1358" w:rsidRDefault="008F1358" w:rsidP="00204180">
          <w:pPr>
            <w:pStyle w:val="Zpatvpravo"/>
          </w:pPr>
          <w:r>
            <w:t xml:space="preserve">Smlouva o dílo – Zhotovení ZP+DUSP+PDPS+AD </w:t>
          </w:r>
        </w:p>
        <w:p w:rsidR="008F1358" w:rsidRPr="0091472D" w:rsidRDefault="008F1358" w:rsidP="00ED2614">
          <w:pPr>
            <w:pStyle w:val="Zpatvpravo"/>
            <w:rPr>
              <w:rStyle w:val="Tun"/>
            </w:rPr>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2</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F1358" w:rsidRPr="003462EB" w:rsidTr="00B24A2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F1358" w:rsidRPr="00671F70" w:rsidRDefault="008F1358" w:rsidP="00204180">
          <w:pPr>
            <w:pStyle w:val="Zpatvlevo"/>
            <w:rPr>
              <w:b/>
            </w:rPr>
          </w:pPr>
          <w:r w:rsidRPr="00671F70">
            <w:rPr>
              <w:b/>
            </w:rPr>
            <w:t>PŘ</w:t>
          </w:r>
          <w:r>
            <w:rPr>
              <w:b/>
            </w:rPr>
            <w:t>ÍLOHA č. 7</w:t>
          </w:r>
        </w:p>
        <w:p w:rsidR="008F1358" w:rsidRDefault="008F1358" w:rsidP="00204180">
          <w:pPr>
            <w:pStyle w:val="Zpatvlevo"/>
          </w:pPr>
          <w:r>
            <w:t>Smlouva o dílo – Zhotovení DUSP+PDPS+AD</w:t>
          </w:r>
        </w:p>
        <w:p w:rsidR="008F1358" w:rsidRPr="003462EB" w:rsidRDefault="008F13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F1358" w:rsidRPr="00A50995" w:rsidRDefault="008F135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B24A25">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7</w:t>
          </w:r>
        </w:p>
        <w:p w:rsidR="008F1358" w:rsidRDefault="008F1358" w:rsidP="00204180">
          <w:pPr>
            <w:pStyle w:val="Zpatvpravo"/>
          </w:pPr>
          <w:r>
            <w:t xml:space="preserve">Smlouva o dílo – Zhotovení ZP+DUSP+PDPS+AD </w:t>
          </w:r>
        </w:p>
        <w:p w:rsidR="008F1358" w:rsidRPr="00612EE8" w:rsidRDefault="008F135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47391" w:rsidRPr="00447391">
            <w:rPr>
              <w:b/>
              <w:bCs/>
              <w:noProof/>
            </w:rPr>
            <w:t>„</w:t>
          </w:r>
          <w:r w:rsidR="00447391" w:rsidRPr="00447391">
            <w:rPr>
              <w:bCs/>
              <w:noProof/>
            </w:rPr>
            <w:t xml:space="preserve">Sanace tělesa </w:t>
          </w:r>
          <w:r w:rsidR="00447391" w:rsidRPr="00447391">
            <w:rPr>
              <w:noProof/>
            </w:rPr>
            <w:t>železničního spodku na trati Varnsdorf – Seifhennersdorf (DB) v km 12,288 - 12,7</w:t>
          </w:r>
          <w:r w:rsidR="00447391">
            <w:rPr>
              <w:b/>
              <w:noProof/>
            </w:rPr>
            <w:t>“</w:t>
          </w:r>
          <w:r w:rsidRPr="00FA0B76">
            <w:rPr>
              <w:b/>
              <w:noProof/>
            </w:rPr>
            <w:fldChar w:fldCharType="end"/>
          </w:r>
          <w:r w:rsidRPr="00612EE8">
            <w:rPr>
              <w:rStyle w:val="Tun"/>
            </w:rPr>
            <w:t xml:space="preserve"> </w:t>
          </w:r>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F1358" w:rsidRPr="003462EB" w:rsidTr="00B24A2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F1358" w:rsidRPr="00671F70" w:rsidRDefault="008F1358" w:rsidP="00204180">
          <w:pPr>
            <w:pStyle w:val="Zpatvlevo"/>
            <w:rPr>
              <w:b/>
            </w:rPr>
          </w:pPr>
          <w:r w:rsidRPr="00671F70">
            <w:rPr>
              <w:b/>
            </w:rPr>
            <w:t>PŘ</w:t>
          </w:r>
          <w:r>
            <w:rPr>
              <w:b/>
            </w:rPr>
            <w:t>ÍLOHA č. 8</w:t>
          </w:r>
        </w:p>
        <w:p w:rsidR="008F1358" w:rsidRDefault="008F1358" w:rsidP="00204180">
          <w:pPr>
            <w:pStyle w:val="Zpatvlevo"/>
          </w:pPr>
          <w:r>
            <w:t>Smlouva o dílo – Zhotovení DUSP+PDPS+AD</w:t>
          </w:r>
        </w:p>
        <w:p w:rsidR="008F1358" w:rsidRPr="003462EB" w:rsidRDefault="008F13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F1358" w:rsidRPr="00A50995" w:rsidRDefault="008F135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933F20">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8</w:t>
          </w:r>
        </w:p>
        <w:p w:rsidR="008F1358" w:rsidRDefault="008F1358" w:rsidP="00204180">
          <w:pPr>
            <w:pStyle w:val="Zpatvpravo"/>
          </w:pPr>
          <w:r>
            <w:t>Smlouva o dílo – Zhotovení ZP+DUSP+PDPS+AD</w:t>
          </w:r>
        </w:p>
        <w:p w:rsidR="008F1358" w:rsidRPr="00612EE8" w:rsidRDefault="008F135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47391" w:rsidRPr="00447391">
            <w:rPr>
              <w:b/>
              <w:bCs/>
              <w:noProof/>
            </w:rPr>
            <w:t>„</w:t>
          </w:r>
          <w:r w:rsidR="00447391" w:rsidRPr="00447391">
            <w:rPr>
              <w:bCs/>
              <w:noProof/>
            </w:rPr>
            <w:t xml:space="preserve">Sanace tělesa </w:t>
          </w:r>
          <w:r w:rsidR="00447391" w:rsidRPr="00447391">
            <w:rPr>
              <w:noProof/>
            </w:rPr>
            <w:t>železničního spodku na trati Varnsdorf – Seifhennersdorf (DB) v km 12,288 - 12,7</w:t>
          </w:r>
          <w:r w:rsidR="00447391">
            <w:rPr>
              <w:b/>
              <w:noProof/>
            </w:rPr>
            <w:t>“</w:t>
          </w:r>
          <w:r w:rsidRPr="00FA0B76">
            <w:rPr>
              <w:b/>
              <w:noProof/>
            </w:rPr>
            <w:fldChar w:fldCharType="end"/>
          </w:r>
          <w:r w:rsidRPr="00612EE8">
            <w:rPr>
              <w:rStyle w:val="Tun"/>
            </w:rPr>
            <w:t xml:space="preserve"> </w:t>
          </w:r>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F1358" w:rsidRPr="009E09BE" w:rsidTr="001B77EA">
      <w:tc>
        <w:tcPr>
          <w:tcW w:w="7873" w:type="dxa"/>
          <w:vAlign w:val="bottom"/>
        </w:tcPr>
        <w:p w:rsidR="008F1358" w:rsidRPr="00894EBE" w:rsidRDefault="008F1358" w:rsidP="001B77EA">
          <w:pPr>
            <w:pStyle w:val="Zpatvpravo"/>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p w:rsidR="008F1358" w:rsidRPr="003462EB" w:rsidRDefault="008F1358" w:rsidP="001B77EA">
          <w:pPr>
            <w:pStyle w:val="Zpatvpravo"/>
          </w:pPr>
          <w:r>
            <w:t>Smlouva o dílo na zhotovení ZP+DUSP+PDPS+AD</w:t>
          </w:r>
        </w:p>
      </w:tc>
      <w:tc>
        <w:tcPr>
          <w:tcW w:w="859"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7</w:t>
          </w:r>
          <w:r w:rsidRPr="007145F3">
            <w:rPr>
              <w:b/>
              <w:noProof/>
              <w:color w:val="FF5200" w:themeColor="accent2"/>
              <w:sz w:val="14"/>
              <w:szCs w:val="14"/>
            </w:rPr>
            <w:fldChar w:fldCharType="end"/>
          </w:r>
        </w:p>
      </w:tc>
    </w:tr>
  </w:tbl>
  <w:p w:rsidR="008F1358" w:rsidRPr="00B8518B" w:rsidRDefault="008F1358"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F1358" w:rsidRPr="003462EB" w:rsidTr="00B24A2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F1358" w:rsidRPr="00671F70" w:rsidRDefault="008F1358" w:rsidP="00204180">
          <w:pPr>
            <w:pStyle w:val="Zpatvlevo"/>
            <w:rPr>
              <w:b/>
            </w:rPr>
          </w:pPr>
          <w:r w:rsidRPr="00671F70">
            <w:rPr>
              <w:b/>
            </w:rPr>
            <w:t>PŘ</w:t>
          </w:r>
          <w:r>
            <w:rPr>
              <w:b/>
            </w:rPr>
            <w:t>ÍLOHA č. 9</w:t>
          </w:r>
        </w:p>
        <w:p w:rsidR="008F1358" w:rsidRDefault="008F1358" w:rsidP="00204180">
          <w:pPr>
            <w:pStyle w:val="Zpatvlevo"/>
          </w:pPr>
          <w:r>
            <w:t>Smlouva o dílo – Zhotovení DUSP+PDPS+AD</w:t>
          </w:r>
        </w:p>
        <w:p w:rsidR="008F1358" w:rsidRPr="003462EB" w:rsidRDefault="008F13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F1358" w:rsidRPr="00A50995" w:rsidRDefault="008F135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933F20">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9</w:t>
          </w:r>
        </w:p>
        <w:p w:rsidR="008F1358" w:rsidRDefault="008F1358" w:rsidP="00204180">
          <w:pPr>
            <w:pStyle w:val="Zpatvpravo"/>
          </w:pPr>
          <w:r>
            <w:t xml:space="preserve">Smlouva o dílo – Zhotovení ZP+DUSP+PDPS+AD </w:t>
          </w:r>
        </w:p>
        <w:p w:rsidR="008F1358" w:rsidRPr="0020397D" w:rsidRDefault="008F1358"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447391" w:rsidRPr="00447391">
            <w:rPr>
              <w:rStyle w:val="Tun"/>
              <w:b w:val="0"/>
              <w:bCs/>
              <w:noProof/>
            </w:rPr>
            <w:t xml:space="preserve">„Sanace tělesa železničního spodku na trati Varnsdorf </w:t>
          </w:r>
          <w:r w:rsidR="00447391" w:rsidRPr="00447391">
            <w:rPr>
              <w:rStyle w:val="Tun"/>
              <w:b w:val="0"/>
              <w:noProof/>
            </w:rPr>
            <w:t>– Seifhennersdorf (DB) v km 12,288 - 12,7</w:t>
          </w:r>
          <w:r w:rsidR="00447391">
            <w:rPr>
              <w:rStyle w:val="Tun"/>
              <w:noProof/>
            </w:rPr>
            <w:t>“</w:t>
          </w:r>
          <w:r w:rsidRPr="0020397D">
            <w:rPr>
              <w:rStyle w:val="Tun"/>
            </w:rPr>
            <w:fldChar w:fldCharType="end"/>
          </w:r>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F1358" w:rsidRPr="003462EB" w:rsidTr="00B24A2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F1358" w:rsidRPr="00671F70" w:rsidRDefault="008F1358" w:rsidP="00204180">
          <w:pPr>
            <w:pStyle w:val="Zpatvlevo"/>
            <w:rPr>
              <w:b/>
            </w:rPr>
          </w:pPr>
          <w:r w:rsidRPr="00671F70">
            <w:rPr>
              <w:b/>
            </w:rPr>
            <w:t>PŘ</w:t>
          </w:r>
          <w:r>
            <w:rPr>
              <w:b/>
            </w:rPr>
            <w:t>ÍLOHA č. 10</w:t>
          </w:r>
        </w:p>
        <w:p w:rsidR="008F1358" w:rsidRDefault="008F1358" w:rsidP="00204180">
          <w:pPr>
            <w:pStyle w:val="Zpatvlevo"/>
          </w:pPr>
          <w:r>
            <w:t>Smlouva o dílo – Zhotovení DUSP+PDPS+AD</w:t>
          </w:r>
        </w:p>
        <w:p w:rsidR="008F1358" w:rsidRPr="003462EB" w:rsidRDefault="008F13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F1358" w:rsidRPr="00A50995" w:rsidRDefault="008F135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933F20">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10</w:t>
          </w:r>
        </w:p>
        <w:p w:rsidR="008F1358" w:rsidRDefault="008F1358" w:rsidP="00204180">
          <w:pPr>
            <w:pStyle w:val="Zpatvpravo"/>
          </w:pPr>
          <w:r>
            <w:t xml:space="preserve">Smlouva o dílo – Zhotovení ZP+DUSP+PDPS+AD </w:t>
          </w:r>
        </w:p>
        <w:p w:rsidR="008F1358" w:rsidRPr="0020397D" w:rsidRDefault="008F1358"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47391" w:rsidRPr="00447391">
            <w:rPr>
              <w:rStyle w:val="Tun"/>
              <w:b w:val="0"/>
              <w:bCs/>
              <w:noProof/>
            </w:rPr>
            <w:t xml:space="preserve">„Sanace tělesa železničního spodku na trati Varnsdorf </w:t>
          </w:r>
          <w:r w:rsidR="00447391">
            <w:rPr>
              <w:rStyle w:val="Tun"/>
              <w:b w:val="0"/>
              <w:noProof/>
            </w:rPr>
            <w:t>– Seifhennersdorf (DB) v km 12,288 - 12,7“</w:t>
          </w:r>
          <w:r w:rsidRPr="0020397D">
            <w:rPr>
              <w:rStyle w:val="Tun"/>
              <w:b w:val="0"/>
            </w:rPr>
            <w:fldChar w:fldCharType="end"/>
          </w:r>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Default="008F1358" w:rsidP="00E80769">
    <w:pPr>
      <w:pStyle w:val="Zpat"/>
      <w:rPr>
        <w:rFonts w:cs="Calibri"/>
        <w:sz w:val="12"/>
        <w:szCs w:val="12"/>
      </w:rPr>
    </w:pPr>
  </w:p>
  <w:p w:rsidR="008F1358" w:rsidRPr="00460660" w:rsidRDefault="008F135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F1358" w:rsidRPr="003462EB" w:rsidTr="00D3669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F1358" w:rsidRPr="00671F70" w:rsidRDefault="008F1358" w:rsidP="00204180">
          <w:pPr>
            <w:pStyle w:val="Zpatvlevo"/>
            <w:rPr>
              <w:b/>
            </w:rPr>
          </w:pPr>
          <w:r w:rsidRPr="00671F70">
            <w:rPr>
              <w:b/>
            </w:rPr>
            <w:t>PŘÍLOHA č. 1</w:t>
          </w:r>
        </w:p>
        <w:p w:rsidR="008F1358" w:rsidRDefault="008F1358" w:rsidP="00204180">
          <w:pPr>
            <w:pStyle w:val="Zpatvlevo"/>
          </w:pPr>
          <w:r>
            <w:t>Smlouva o dílo – Zhotovení DUSP+PDPS+AD</w:t>
          </w:r>
        </w:p>
        <w:p w:rsidR="008F1358" w:rsidRPr="003462EB" w:rsidRDefault="008F1358"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472299">
            <w:rPr>
              <w:rStyle w:val="Tun"/>
              <w:b w:val="0"/>
              <w:bCs/>
              <w:noProof/>
            </w:rPr>
            <w:t xml:space="preserve">„Sanace tělesa železničního spodku na trati Varnsdorf </w:t>
          </w:r>
          <w:r>
            <w:rPr>
              <w:rStyle w:val="Tun"/>
              <w:noProof/>
            </w:rPr>
            <w:t>– Seifhennersdorf (DB) v km 12,288 - 12,7“</w:t>
          </w:r>
          <w:r w:rsidRPr="00612EE8">
            <w:rPr>
              <w:rStyle w:val="Tun"/>
            </w:rPr>
            <w:fldChar w:fldCharType="end"/>
          </w:r>
        </w:p>
      </w:tc>
    </w:tr>
  </w:tbl>
  <w:p w:rsidR="008F1358" w:rsidRPr="00A50995" w:rsidRDefault="008F135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B8518B" w:rsidRDefault="008F1358"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D36695">
      <w:tc>
        <w:tcPr>
          <w:tcW w:w="7825" w:type="dxa"/>
          <w:tcMar>
            <w:left w:w="0" w:type="dxa"/>
            <w:right w:w="0" w:type="dxa"/>
          </w:tcMar>
          <w:vAlign w:val="bottom"/>
        </w:tcPr>
        <w:p w:rsidR="008F1358" w:rsidRPr="008C00FC" w:rsidRDefault="008F1358" w:rsidP="00F90EC0">
          <w:pPr>
            <w:pStyle w:val="Zpatvpravo"/>
            <w:rPr>
              <w:rStyle w:val="Tun"/>
            </w:rPr>
          </w:pPr>
          <w:r w:rsidRPr="008C00FC">
            <w:rPr>
              <w:rStyle w:val="Tun"/>
            </w:rPr>
            <w:t>PŘÍLOHA č. 1</w:t>
          </w:r>
        </w:p>
        <w:p w:rsidR="008F1358" w:rsidRDefault="008F1358" w:rsidP="00F90EC0">
          <w:pPr>
            <w:pStyle w:val="Zpatvpravo"/>
          </w:pPr>
          <w:r>
            <w:t xml:space="preserve">Smlouva o dílo – Zhotovení ZP+DUSP+PDPS+AD </w:t>
          </w:r>
        </w:p>
        <w:p w:rsidR="008F1358" w:rsidRPr="00F90EC0" w:rsidRDefault="008F1358" w:rsidP="00F90EC0">
          <w:pPr>
            <w:pStyle w:val="Zpatvpravo"/>
            <w:rPr>
              <w:rStyle w:val="Tun"/>
              <w:b w:val="0"/>
            </w:rPr>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F1358" w:rsidRPr="003462EB" w:rsidTr="00D3669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F1358" w:rsidRPr="00671F70" w:rsidRDefault="008F1358" w:rsidP="00204180">
          <w:pPr>
            <w:pStyle w:val="Zpatvlevo"/>
            <w:rPr>
              <w:b/>
            </w:rPr>
          </w:pPr>
          <w:r w:rsidRPr="00671F70">
            <w:rPr>
              <w:b/>
            </w:rPr>
            <w:t>PŘ</w:t>
          </w:r>
          <w:r>
            <w:rPr>
              <w:b/>
            </w:rPr>
            <w:t>ÍLOHA č. 2</w:t>
          </w:r>
        </w:p>
        <w:p w:rsidR="008F1358" w:rsidRDefault="008F1358" w:rsidP="00204180">
          <w:pPr>
            <w:pStyle w:val="Zpatvlevo"/>
          </w:pPr>
          <w:r>
            <w:t>Smlouva o dílo – Zhotovení DUSP+PDPS+AD</w:t>
          </w:r>
        </w:p>
        <w:p w:rsidR="008F1358" w:rsidRPr="003462EB" w:rsidRDefault="008F13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F1358" w:rsidRPr="00A50995" w:rsidRDefault="008F135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D36695">
      <w:tc>
        <w:tcPr>
          <w:tcW w:w="7825" w:type="dxa"/>
          <w:tcMar>
            <w:left w:w="0" w:type="dxa"/>
            <w:right w:w="0" w:type="dxa"/>
          </w:tcMar>
          <w:vAlign w:val="bottom"/>
        </w:tcPr>
        <w:p w:rsidR="008F1358" w:rsidRPr="008C00FC" w:rsidRDefault="008F1358" w:rsidP="00F90EC0">
          <w:pPr>
            <w:pStyle w:val="Zpatvpravo"/>
            <w:rPr>
              <w:rStyle w:val="Tun"/>
            </w:rPr>
          </w:pPr>
          <w:r w:rsidRPr="008C00FC">
            <w:rPr>
              <w:rStyle w:val="Tun"/>
            </w:rPr>
            <w:t xml:space="preserve">PŘÍLOHA č. </w:t>
          </w:r>
          <w:r>
            <w:rPr>
              <w:rStyle w:val="Tun"/>
            </w:rPr>
            <w:t>2</w:t>
          </w:r>
        </w:p>
        <w:p w:rsidR="008F1358" w:rsidRDefault="008F1358" w:rsidP="00F90EC0">
          <w:pPr>
            <w:pStyle w:val="Zpatvpravo"/>
          </w:pPr>
          <w:r>
            <w:t xml:space="preserve">Smlouva o dílo – Zhotovení ZP+DUSP+PDPS+AD </w:t>
          </w:r>
        </w:p>
        <w:p w:rsidR="008F1358" w:rsidRPr="00612EE8" w:rsidRDefault="008F1358" w:rsidP="00F90EC0">
          <w:pPr>
            <w:pStyle w:val="Zpatvpravo"/>
            <w:rPr>
              <w:rStyle w:val="Tun"/>
            </w:rPr>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F1358" w:rsidRPr="003462EB" w:rsidTr="00D36695">
      <w:tc>
        <w:tcPr>
          <w:tcW w:w="907" w:type="dxa"/>
          <w:tcMar>
            <w:left w:w="0" w:type="dxa"/>
            <w:right w:w="0" w:type="dxa"/>
          </w:tcMar>
          <w:vAlign w:val="bottom"/>
        </w:tcPr>
        <w:p w:rsidR="008F1358" w:rsidRPr="00B8518B" w:rsidRDefault="008F13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F1358" w:rsidRPr="00671F70" w:rsidRDefault="008F1358" w:rsidP="00204180">
          <w:pPr>
            <w:pStyle w:val="Zpatvlevo"/>
            <w:rPr>
              <w:b/>
            </w:rPr>
          </w:pPr>
          <w:r w:rsidRPr="00671F70">
            <w:rPr>
              <w:b/>
            </w:rPr>
            <w:t>PŘ</w:t>
          </w:r>
          <w:r>
            <w:rPr>
              <w:b/>
            </w:rPr>
            <w:t>ÍLOHA č. 3</w:t>
          </w:r>
        </w:p>
        <w:p w:rsidR="008F1358" w:rsidRDefault="008F1358" w:rsidP="00204180">
          <w:pPr>
            <w:pStyle w:val="Zpatvlevo"/>
          </w:pPr>
          <w:r>
            <w:t>Smlouva o dílo – Zhotovení DUSP+PDPS+AD</w:t>
          </w:r>
        </w:p>
        <w:p w:rsidR="008F1358" w:rsidRPr="003462EB" w:rsidRDefault="008F13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F1358" w:rsidRPr="00A50995" w:rsidRDefault="008F135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F1358" w:rsidRPr="009E09BE" w:rsidTr="00E075DA">
      <w:tc>
        <w:tcPr>
          <w:tcW w:w="7825" w:type="dxa"/>
          <w:tcMar>
            <w:left w:w="0" w:type="dxa"/>
            <w:right w:w="0" w:type="dxa"/>
          </w:tcMar>
          <w:vAlign w:val="bottom"/>
        </w:tcPr>
        <w:p w:rsidR="008F1358" w:rsidRPr="008C00FC" w:rsidRDefault="008F1358" w:rsidP="00204180">
          <w:pPr>
            <w:pStyle w:val="Zpatvpravo"/>
            <w:rPr>
              <w:rStyle w:val="Tun"/>
            </w:rPr>
          </w:pPr>
          <w:r w:rsidRPr="008C00FC">
            <w:rPr>
              <w:rStyle w:val="Tun"/>
            </w:rPr>
            <w:t xml:space="preserve">PŘÍLOHA č. </w:t>
          </w:r>
          <w:r>
            <w:rPr>
              <w:rStyle w:val="Tun"/>
            </w:rPr>
            <w:t>3</w:t>
          </w:r>
        </w:p>
        <w:p w:rsidR="008F1358" w:rsidRDefault="008F1358" w:rsidP="00204180">
          <w:pPr>
            <w:pStyle w:val="Zpatvpravo"/>
          </w:pPr>
          <w:r>
            <w:t>Smlouva o dílo – Zhotovení ZP+DUSP+PDPS +AD</w:t>
          </w:r>
        </w:p>
        <w:p w:rsidR="008F1358" w:rsidRPr="00612EE8" w:rsidRDefault="008F1358" w:rsidP="004908EA">
          <w:pPr>
            <w:pStyle w:val="Zpatvpravo"/>
            <w:rPr>
              <w:rStyle w:val="Tun"/>
            </w:rPr>
          </w:pPr>
          <w:fldSimple w:instr=" STYLEREF  _Název_akce  \* MERGEFORMAT ">
            <w:r w:rsidR="00447391" w:rsidRPr="00447391">
              <w:rPr>
                <w:bCs/>
                <w:noProof/>
              </w:rPr>
              <w:t xml:space="preserve">„Sanace tělesa </w:t>
            </w:r>
            <w:r w:rsidR="00447391">
              <w:rPr>
                <w:noProof/>
              </w:rPr>
              <w:t>železničního spodku na trati Varnsdorf – Seifhennersdorf (DB) v km 12,288 - 12,7“</w:t>
            </w:r>
          </w:fldSimple>
        </w:p>
      </w:tc>
      <w:tc>
        <w:tcPr>
          <w:tcW w:w="907" w:type="dxa"/>
          <w:vAlign w:val="bottom"/>
        </w:tcPr>
        <w:p w:rsidR="008F1358" w:rsidRPr="009E09BE" w:rsidRDefault="008F13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7391">
            <w:rPr>
              <w:b/>
              <w:noProof/>
              <w:color w:val="FF5200" w:themeColor="accent2"/>
              <w:sz w:val="14"/>
              <w:szCs w:val="14"/>
            </w:rPr>
            <w:t>1</w:t>
          </w:r>
          <w:r w:rsidRPr="007145F3">
            <w:rPr>
              <w:b/>
              <w:noProof/>
              <w:color w:val="FF5200" w:themeColor="accent2"/>
              <w:sz w:val="14"/>
              <w:szCs w:val="14"/>
            </w:rPr>
            <w:fldChar w:fldCharType="end"/>
          </w:r>
        </w:p>
      </w:tc>
    </w:tr>
  </w:tbl>
  <w:p w:rsidR="008F1358" w:rsidRPr="00B8518B" w:rsidRDefault="008F13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B8A" w:rsidRDefault="00512B8A" w:rsidP="00962258">
      <w:pPr>
        <w:spacing w:after="0" w:line="240" w:lineRule="auto"/>
      </w:pPr>
      <w:r>
        <w:separator/>
      </w:r>
    </w:p>
  </w:footnote>
  <w:footnote w:type="continuationSeparator" w:id="0">
    <w:p w:rsidR="00512B8A" w:rsidRDefault="00512B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F1358" w:rsidTr="004F75CC">
      <w:trPr>
        <w:trHeight w:hRule="exact" w:val="936"/>
      </w:trPr>
      <w:tc>
        <w:tcPr>
          <w:tcW w:w="1219" w:type="dxa"/>
          <w:tcMar>
            <w:left w:w="0" w:type="dxa"/>
            <w:right w:w="0" w:type="dxa"/>
          </w:tcMar>
        </w:tcPr>
        <w:p w:rsidR="008F1358" w:rsidRPr="00B8518B" w:rsidRDefault="008F1358" w:rsidP="00FC6389">
          <w:pPr>
            <w:pStyle w:val="Zpat"/>
            <w:rPr>
              <w:rStyle w:val="slostrnky"/>
            </w:rPr>
          </w:pPr>
        </w:p>
      </w:tc>
      <w:tc>
        <w:tcPr>
          <w:tcW w:w="3600" w:type="dxa"/>
          <w:shd w:val="clear" w:color="auto" w:fill="auto"/>
          <w:tcMar>
            <w:left w:w="0" w:type="dxa"/>
            <w:right w:w="0" w:type="dxa"/>
          </w:tcMar>
        </w:tcPr>
        <w:p w:rsidR="008F1358" w:rsidRDefault="008F1358"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F1358" w:rsidRPr="00D6163D" w:rsidRDefault="008F1358" w:rsidP="00FC6389">
          <w:pPr>
            <w:pStyle w:val="Druhdokumentu"/>
          </w:pPr>
        </w:p>
      </w:tc>
    </w:tr>
  </w:tbl>
  <w:p w:rsidR="008F1358" w:rsidRPr="004F75CC" w:rsidRDefault="008F1358" w:rsidP="00FC6389">
    <w:pPr>
      <w:pStyle w:val="Zhlav"/>
      <w:rPr>
        <w:sz w:val="12"/>
        <w:szCs w:val="12"/>
      </w:rPr>
    </w:pPr>
  </w:p>
  <w:p w:rsidR="008F1358" w:rsidRPr="00460660" w:rsidRDefault="008F135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58" w:rsidRPr="00D6163D" w:rsidRDefault="008F13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49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D4B50B3"/>
    <w:multiLevelType w:val="multilevel"/>
    <w:tmpl w:val="737A6DE0"/>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bullet"/>
      <w:lvlText w:val=""/>
      <w:lvlJc w:val="left"/>
      <w:pPr>
        <w:ind w:left="1499"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FF7404"/>
    <w:multiLevelType w:val="hybridMultilevel"/>
    <w:tmpl w:val="33CEDDB2"/>
    <w:lvl w:ilvl="0" w:tplc="07CA2402">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114D70"/>
    <w:multiLevelType w:val="hybridMultilevel"/>
    <w:tmpl w:val="1FBEFFEA"/>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1B126E"/>
    <w:multiLevelType w:val="hybridMultilevel"/>
    <w:tmpl w:val="6C4E713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065198"/>
    <w:multiLevelType w:val="multilevel"/>
    <w:tmpl w:val="D1B6E118"/>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bullet"/>
      <w:lvlText w:val=""/>
      <w:lvlJc w:val="left"/>
      <w:pPr>
        <w:ind w:left="1499"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6E33586"/>
    <w:multiLevelType w:val="hybridMultilevel"/>
    <w:tmpl w:val="09402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4"/>
  </w:num>
  <w:num w:numId="2">
    <w:abstractNumId w:val="1"/>
  </w:num>
  <w:num w:numId="3">
    <w:abstractNumId w:val="15"/>
  </w:num>
  <w:num w:numId="4">
    <w:abstractNumId w:val="5"/>
  </w:num>
  <w:num w:numId="5">
    <w:abstractNumId w:val="8"/>
  </w:num>
  <w:num w:numId="6">
    <w:abstractNumId w:val="0"/>
  </w:num>
  <w:num w:numId="7">
    <w:abstractNumId w:val="8"/>
  </w:num>
  <w:num w:numId="8">
    <w:abstractNumId w:val="11"/>
  </w:num>
  <w:num w:numId="9">
    <w:abstractNumId w:val="12"/>
  </w:num>
  <w:num w:numId="10">
    <w:abstractNumId w:val="0"/>
  </w:num>
  <w:num w:numId="11">
    <w:abstractNumId w:val="3"/>
  </w:num>
  <w:num w:numId="12">
    <w:abstractNumId w:val="17"/>
  </w:num>
  <w:num w:numId="13">
    <w:abstractNumId w:val="2"/>
  </w:num>
  <w:num w:numId="14">
    <w:abstractNumId w:val="13"/>
  </w:num>
  <w:num w:numId="15">
    <w:abstractNumId w:val="18"/>
  </w:num>
  <w:num w:numId="16">
    <w:abstractNumId w:val="10"/>
  </w:num>
  <w:num w:numId="17">
    <w:abstractNumId w:val="16"/>
  </w:num>
  <w:num w:numId="18">
    <w:abstractNumId w:val="6"/>
  </w:num>
  <w:num w:numId="19">
    <w:abstractNumId w:val="14"/>
  </w:num>
  <w:num w:numId="20">
    <w:abstractNumId w:val="9"/>
  </w:num>
  <w:num w:numId="2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08E"/>
    <w:rsid w:val="000048BC"/>
    <w:rsid w:val="00017F3C"/>
    <w:rsid w:val="0003154D"/>
    <w:rsid w:val="00034542"/>
    <w:rsid w:val="00041EC8"/>
    <w:rsid w:val="0006588D"/>
    <w:rsid w:val="00067A5E"/>
    <w:rsid w:val="000719BB"/>
    <w:rsid w:val="00072A65"/>
    <w:rsid w:val="00072C1E"/>
    <w:rsid w:val="000841E0"/>
    <w:rsid w:val="00095167"/>
    <w:rsid w:val="000A0017"/>
    <w:rsid w:val="000A62D4"/>
    <w:rsid w:val="000B0797"/>
    <w:rsid w:val="000B1BEA"/>
    <w:rsid w:val="000B4166"/>
    <w:rsid w:val="000B4EB8"/>
    <w:rsid w:val="000B6FCE"/>
    <w:rsid w:val="000B70C8"/>
    <w:rsid w:val="000C41F2"/>
    <w:rsid w:val="000D1270"/>
    <w:rsid w:val="000D22C4"/>
    <w:rsid w:val="000D27D1"/>
    <w:rsid w:val="000E1A7F"/>
    <w:rsid w:val="000F2F54"/>
    <w:rsid w:val="0010456C"/>
    <w:rsid w:val="00111FA4"/>
    <w:rsid w:val="00112864"/>
    <w:rsid w:val="00114472"/>
    <w:rsid w:val="00114988"/>
    <w:rsid w:val="00115069"/>
    <w:rsid w:val="001150F2"/>
    <w:rsid w:val="00124751"/>
    <w:rsid w:val="00133336"/>
    <w:rsid w:val="00143EC0"/>
    <w:rsid w:val="00154193"/>
    <w:rsid w:val="00161382"/>
    <w:rsid w:val="001656A2"/>
    <w:rsid w:val="00165977"/>
    <w:rsid w:val="00170EC5"/>
    <w:rsid w:val="001747C1"/>
    <w:rsid w:val="00177D6B"/>
    <w:rsid w:val="00190910"/>
    <w:rsid w:val="00191F90"/>
    <w:rsid w:val="001A5B98"/>
    <w:rsid w:val="001B428C"/>
    <w:rsid w:val="001B4E74"/>
    <w:rsid w:val="001B77EA"/>
    <w:rsid w:val="001C0AEA"/>
    <w:rsid w:val="001C645F"/>
    <w:rsid w:val="001E057E"/>
    <w:rsid w:val="001E5BB1"/>
    <w:rsid w:val="001E678E"/>
    <w:rsid w:val="001E6BBA"/>
    <w:rsid w:val="002038D5"/>
    <w:rsid w:val="0020397D"/>
    <w:rsid w:val="00204180"/>
    <w:rsid w:val="00207062"/>
    <w:rsid w:val="002071BB"/>
    <w:rsid w:val="00207DF5"/>
    <w:rsid w:val="00211CD3"/>
    <w:rsid w:val="00213E0B"/>
    <w:rsid w:val="00226A49"/>
    <w:rsid w:val="00232317"/>
    <w:rsid w:val="002360E6"/>
    <w:rsid w:val="00236DCC"/>
    <w:rsid w:val="002405FD"/>
    <w:rsid w:val="00240B81"/>
    <w:rsid w:val="00246637"/>
    <w:rsid w:val="00246A10"/>
    <w:rsid w:val="00247D01"/>
    <w:rsid w:val="00247F49"/>
    <w:rsid w:val="00251B9B"/>
    <w:rsid w:val="00260E60"/>
    <w:rsid w:val="00261A5B"/>
    <w:rsid w:val="00262344"/>
    <w:rsid w:val="00262B9C"/>
    <w:rsid w:val="00262E5B"/>
    <w:rsid w:val="00266614"/>
    <w:rsid w:val="00270A14"/>
    <w:rsid w:val="00271227"/>
    <w:rsid w:val="0027134E"/>
    <w:rsid w:val="00276AFE"/>
    <w:rsid w:val="00285298"/>
    <w:rsid w:val="0029751E"/>
    <w:rsid w:val="002A3B57"/>
    <w:rsid w:val="002A5468"/>
    <w:rsid w:val="002C31BF"/>
    <w:rsid w:val="002C601C"/>
    <w:rsid w:val="002D0B49"/>
    <w:rsid w:val="002D7FD6"/>
    <w:rsid w:val="002E0CD7"/>
    <w:rsid w:val="002E0CFB"/>
    <w:rsid w:val="002E5597"/>
    <w:rsid w:val="002E5C7B"/>
    <w:rsid w:val="002F4333"/>
    <w:rsid w:val="002F55DF"/>
    <w:rsid w:val="003038BD"/>
    <w:rsid w:val="003050A4"/>
    <w:rsid w:val="00315C27"/>
    <w:rsid w:val="00326C1E"/>
    <w:rsid w:val="00327EEF"/>
    <w:rsid w:val="0033239F"/>
    <w:rsid w:val="003336D9"/>
    <w:rsid w:val="0034274B"/>
    <w:rsid w:val="003460E5"/>
    <w:rsid w:val="0034719F"/>
    <w:rsid w:val="00350A35"/>
    <w:rsid w:val="00352826"/>
    <w:rsid w:val="003571D8"/>
    <w:rsid w:val="00357BC6"/>
    <w:rsid w:val="00361422"/>
    <w:rsid w:val="00361DB3"/>
    <w:rsid w:val="003739DD"/>
    <w:rsid w:val="0037545D"/>
    <w:rsid w:val="00376B87"/>
    <w:rsid w:val="00381EFC"/>
    <w:rsid w:val="00392910"/>
    <w:rsid w:val="00392EB6"/>
    <w:rsid w:val="003956C6"/>
    <w:rsid w:val="003A197F"/>
    <w:rsid w:val="003A60C1"/>
    <w:rsid w:val="003B4534"/>
    <w:rsid w:val="003B7470"/>
    <w:rsid w:val="003C33F2"/>
    <w:rsid w:val="003D63DF"/>
    <w:rsid w:val="003D756E"/>
    <w:rsid w:val="003E420D"/>
    <w:rsid w:val="003E4C13"/>
    <w:rsid w:val="003F5723"/>
    <w:rsid w:val="00404B40"/>
    <w:rsid w:val="004078F3"/>
    <w:rsid w:val="00415A9B"/>
    <w:rsid w:val="004167D4"/>
    <w:rsid w:val="004240C2"/>
    <w:rsid w:val="00427794"/>
    <w:rsid w:val="00431A48"/>
    <w:rsid w:val="00432E0E"/>
    <w:rsid w:val="00435F4D"/>
    <w:rsid w:val="004436EE"/>
    <w:rsid w:val="00447391"/>
    <w:rsid w:val="00450F07"/>
    <w:rsid w:val="00451AC0"/>
    <w:rsid w:val="00453CD3"/>
    <w:rsid w:val="0046002F"/>
    <w:rsid w:val="00460660"/>
    <w:rsid w:val="00464BA9"/>
    <w:rsid w:val="00472299"/>
    <w:rsid w:val="004749D3"/>
    <w:rsid w:val="00483969"/>
    <w:rsid w:val="00486107"/>
    <w:rsid w:val="004908EA"/>
    <w:rsid w:val="00491827"/>
    <w:rsid w:val="0049257C"/>
    <w:rsid w:val="00496D6E"/>
    <w:rsid w:val="004A40A1"/>
    <w:rsid w:val="004B5C8B"/>
    <w:rsid w:val="004C4399"/>
    <w:rsid w:val="004C6E09"/>
    <w:rsid w:val="004C787C"/>
    <w:rsid w:val="004D09FB"/>
    <w:rsid w:val="004D7138"/>
    <w:rsid w:val="004E2FCD"/>
    <w:rsid w:val="004E5347"/>
    <w:rsid w:val="004E7A1F"/>
    <w:rsid w:val="004F00DE"/>
    <w:rsid w:val="004F4B9B"/>
    <w:rsid w:val="004F75CC"/>
    <w:rsid w:val="00502690"/>
    <w:rsid w:val="0050666E"/>
    <w:rsid w:val="00506CBB"/>
    <w:rsid w:val="00506DE0"/>
    <w:rsid w:val="00511AB9"/>
    <w:rsid w:val="00512B8A"/>
    <w:rsid w:val="00523BB5"/>
    <w:rsid w:val="00523EA7"/>
    <w:rsid w:val="005332C9"/>
    <w:rsid w:val="00533555"/>
    <w:rsid w:val="005406EB"/>
    <w:rsid w:val="00541324"/>
    <w:rsid w:val="00543BF5"/>
    <w:rsid w:val="00553375"/>
    <w:rsid w:val="00555884"/>
    <w:rsid w:val="00561318"/>
    <w:rsid w:val="005736B7"/>
    <w:rsid w:val="00574748"/>
    <w:rsid w:val="00575E5A"/>
    <w:rsid w:val="00580245"/>
    <w:rsid w:val="0058594D"/>
    <w:rsid w:val="005A1F44"/>
    <w:rsid w:val="005A3013"/>
    <w:rsid w:val="005C28B5"/>
    <w:rsid w:val="005C3714"/>
    <w:rsid w:val="005D37EA"/>
    <w:rsid w:val="005D3C39"/>
    <w:rsid w:val="005E25D9"/>
    <w:rsid w:val="005F4353"/>
    <w:rsid w:val="005F4E83"/>
    <w:rsid w:val="00601A8C"/>
    <w:rsid w:val="0061068E"/>
    <w:rsid w:val="006115D3"/>
    <w:rsid w:val="00612CEA"/>
    <w:rsid w:val="006162E3"/>
    <w:rsid w:val="00625F77"/>
    <w:rsid w:val="00643E9A"/>
    <w:rsid w:val="00644B90"/>
    <w:rsid w:val="00646AB2"/>
    <w:rsid w:val="00647FBB"/>
    <w:rsid w:val="0065610E"/>
    <w:rsid w:val="00660AD3"/>
    <w:rsid w:val="006650B1"/>
    <w:rsid w:val="00666031"/>
    <w:rsid w:val="006708EB"/>
    <w:rsid w:val="00671F70"/>
    <w:rsid w:val="006776B6"/>
    <w:rsid w:val="00681A17"/>
    <w:rsid w:val="006821C1"/>
    <w:rsid w:val="00685209"/>
    <w:rsid w:val="006923FD"/>
    <w:rsid w:val="00693150"/>
    <w:rsid w:val="006A5570"/>
    <w:rsid w:val="006A67D6"/>
    <w:rsid w:val="006A689C"/>
    <w:rsid w:val="006B3D79"/>
    <w:rsid w:val="006B6741"/>
    <w:rsid w:val="006B6FE4"/>
    <w:rsid w:val="006B7093"/>
    <w:rsid w:val="006C2343"/>
    <w:rsid w:val="006C442A"/>
    <w:rsid w:val="006D3D66"/>
    <w:rsid w:val="006D4024"/>
    <w:rsid w:val="006D465A"/>
    <w:rsid w:val="006E0578"/>
    <w:rsid w:val="006E314D"/>
    <w:rsid w:val="006F0C9F"/>
    <w:rsid w:val="006F589E"/>
    <w:rsid w:val="006F71F5"/>
    <w:rsid w:val="00710723"/>
    <w:rsid w:val="007135C8"/>
    <w:rsid w:val="007145F3"/>
    <w:rsid w:val="00721646"/>
    <w:rsid w:val="00723ED1"/>
    <w:rsid w:val="007300A5"/>
    <w:rsid w:val="00740AF5"/>
    <w:rsid w:val="00743525"/>
    <w:rsid w:val="00744076"/>
    <w:rsid w:val="007541A2"/>
    <w:rsid w:val="00755818"/>
    <w:rsid w:val="00760192"/>
    <w:rsid w:val="007616C2"/>
    <w:rsid w:val="0076286B"/>
    <w:rsid w:val="007657D8"/>
    <w:rsid w:val="00766846"/>
    <w:rsid w:val="00766F63"/>
    <w:rsid w:val="0077673A"/>
    <w:rsid w:val="007846E1"/>
    <w:rsid w:val="007847D6"/>
    <w:rsid w:val="007852B1"/>
    <w:rsid w:val="00792731"/>
    <w:rsid w:val="00792CAB"/>
    <w:rsid w:val="0079664B"/>
    <w:rsid w:val="007A5172"/>
    <w:rsid w:val="007A67A0"/>
    <w:rsid w:val="007A6974"/>
    <w:rsid w:val="007B0110"/>
    <w:rsid w:val="007B1356"/>
    <w:rsid w:val="007B570C"/>
    <w:rsid w:val="007C4049"/>
    <w:rsid w:val="007D2B15"/>
    <w:rsid w:val="007E44E4"/>
    <w:rsid w:val="007E4A6E"/>
    <w:rsid w:val="007E62AA"/>
    <w:rsid w:val="007F56A7"/>
    <w:rsid w:val="00800851"/>
    <w:rsid w:val="00800BA4"/>
    <w:rsid w:val="008063CD"/>
    <w:rsid w:val="00807864"/>
    <w:rsid w:val="00807DD0"/>
    <w:rsid w:val="00817F98"/>
    <w:rsid w:val="00821D01"/>
    <w:rsid w:val="00826B7B"/>
    <w:rsid w:val="00846789"/>
    <w:rsid w:val="00866994"/>
    <w:rsid w:val="00870DEA"/>
    <w:rsid w:val="00873F74"/>
    <w:rsid w:val="00894EBE"/>
    <w:rsid w:val="00897796"/>
    <w:rsid w:val="008A3568"/>
    <w:rsid w:val="008A4D1B"/>
    <w:rsid w:val="008B30AC"/>
    <w:rsid w:val="008C00FC"/>
    <w:rsid w:val="008C2D4D"/>
    <w:rsid w:val="008C50F3"/>
    <w:rsid w:val="008C7EFE"/>
    <w:rsid w:val="008C7F1A"/>
    <w:rsid w:val="008D03B9"/>
    <w:rsid w:val="008D12AE"/>
    <w:rsid w:val="008D30C7"/>
    <w:rsid w:val="008E1AFC"/>
    <w:rsid w:val="008E3DEE"/>
    <w:rsid w:val="008F1358"/>
    <w:rsid w:val="008F15EF"/>
    <w:rsid w:val="008F18D6"/>
    <w:rsid w:val="008F2C9B"/>
    <w:rsid w:val="008F474D"/>
    <w:rsid w:val="008F797B"/>
    <w:rsid w:val="00903EAD"/>
    <w:rsid w:val="00904780"/>
    <w:rsid w:val="0090635B"/>
    <w:rsid w:val="0091472D"/>
    <w:rsid w:val="00922385"/>
    <w:rsid w:val="009223DF"/>
    <w:rsid w:val="00933F20"/>
    <w:rsid w:val="00936091"/>
    <w:rsid w:val="00940D8A"/>
    <w:rsid w:val="00950EAF"/>
    <w:rsid w:val="00954AF5"/>
    <w:rsid w:val="00962258"/>
    <w:rsid w:val="00964369"/>
    <w:rsid w:val="009678B7"/>
    <w:rsid w:val="00991394"/>
    <w:rsid w:val="00992B63"/>
    <w:rsid w:val="00992D9C"/>
    <w:rsid w:val="00996CB8"/>
    <w:rsid w:val="009B2E97"/>
    <w:rsid w:val="009B4201"/>
    <w:rsid w:val="009B5146"/>
    <w:rsid w:val="009C418E"/>
    <w:rsid w:val="009C442C"/>
    <w:rsid w:val="009E07F4"/>
    <w:rsid w:val="009E5BF1"/>
    <w:rsid w:val="009E606C"/>
    <w:rsid w:val="009F0867"/>
    <w:rsid w:val="009F308B"/>
    <w:rsid w:val="009F309B"/>
    <w:rsid w:val="009F392E"/>
    <w:rsid w:val="009F53C5"/>
    <w:rsid w:val="009F638B"/>
    <w:rsid w:val="00A070D7"/>
    <w:rsid w:val="00A0740E"/>
    <w:rsid w:val="00A21A01"/>
    <w:rsid w:val="00A33CBD"/>
    <w:rsid w:val="00A367CA"/>
    <w:rsid w:val="00A50641"/>
    <w:rsid w:val="00A50995"/>
    <w:rsid w:val="00A530BF"/>
    <w:rsid w:val="00A6177B"/>
    <w:rsid w:val="00A66136"/>
    <w:rsid w:val="00A71189"/>
    <w:rsid w:val="00A7364A"/>
    <w:rsid w:val="00A74DCC"/>
    <w:rsid w:val="00A753ED"/>
    <w:rsid w:val="00A77512"/>
    <w:rsid w:val="00A82805"/>
    <w:rsid w:val="00A93D07"/>
    <w:rsid w:val="00A94351"/>
    <w:rsid w:val="00A94C2F"/>
    <w:rsid w:val="00AA19BD"/>
    <w:rsid w:val="00AA3125"/>
    <w:rsid w:val="00AA4CBB"/>
    <w:rsid w:val="00AA65FA"/>
    <w:rsid w:val="00AA7351"/>
    <w:rsid w:val="00AA7AB8"/>
    <w:rsid w:val="00AB66C5"/>
    <w:rsid w:val="00AC0B64"/>
    <w:rsid w:val="00AC33D4"/>
    <w:rsid w:val="00AD056F"/>
    <w:rsid w:val="00AD0C7B"/>
    <w:rsid w:val="00AD5F1A"/>
    <w:rsid w:val="00AD6731"/>
    <w:rsid w:val="00AE786E"/>
    <w:rsid w:val="00B008D5"/>
    <w:rsid w:val="00B02F73"/>
    <w:rsid w:val="00B05B31"/>
    <w:rsid w:val="00B0619F"/>
    <w:rsid w:val="00B06D17"/>
    <w:rsid w:val="00B13A26"/>
    <w:rsid w:val="00B15D0D"/>
    <w:rsid w:val="00B22106"/>
    <w:rsid w:val="00B22705"/>
    <w:rsid w:val="00B24A25"/>
    <w:rsid w:val="00B32638"/>
    <w:rsid w:val="00B35FD0"/>
    <w:rsid w:val="00B42F40"/>
    <w:rsid w:val="00B47C30"/>
    <w:rsid w:val="00B5431A"/>
    <w:rsid w:val="00B66B71"/>
    <w:rsid w:val="00B72613"/>
    <w:rsid w:val="00B74CF7"/>
    <w:rsid w:val="00B75EE1"/>
    <w:rsid w:val="00B77481"/>
    <w:rsid w:val="00B82F09"/>
    <w:rsid w:val="00B8518B"/>
    <w:rsid w:val="00B92ABC"/>
    <w:rsid w:val="00B97CC3"/>
    <w:rsid w:val="00BA5D63"/>
    <w:rsid w:val="00BC0410"/>
    <w:rsid w:val="00BC06C4"/>
    <w:rsid w:val="00BC0A82"/>
    <w:rsid w:val="00BC7E7D"/>
    <w:rsid w:val="00BD088B"/>
    <w:rsid w:val="00BD2947"/>
    <w:rsid w:val="00BD7E91"/>
    <w:rsid w:val="00BD7F0D"/>
    <w:rsid w:val="00BE148C"/>
    <w:rsid w:val="00BE23C1"/>
    <w:rsid w:val="00BE24E8"/>
    <w:rsid w:val="00BE3F0A"/>
    <w:rsid w:val="00BF1C50"/>
    <w:rsid w:val="00BF2881"/>
    <w:rsid w:val="00C02D0A"/>
    <w:rsid w:val="00C03912"/>
    <w:rsid w:val="00C03A6E"/>
    <w:rsid w:val="00C226C0"/>
    <w:rsid w:val="00C37459"/>
    <w:rsid w:val="00C42FE6"/>
    <w:rsid w:val="00C44F6A"/>
    <w:rsid w:val="00C45470"/>
    <w:rsid w:val="00C45B9E"/>
    <w:rsid w:val="00C539CB"/>
    <w:rsid w:val="00C57FCA"/>
    <w:rsid w:val="00C6198E"/>
    <w:rsid w:val="00C66209"/>
    <w:rsid w:val="00C67F05"/>
    <w:rsid w:val="00C708EA"/>
    <w:rsid w:val="00C735E9"/>
    <w:rsid w:val="00C778A5"/>
    <w:rsid w:val="00C9498C"/>
    <w:rsid w:val="00C95162"/>
    <w:rsid w:val="00C97CA8"/>
    <w:rsid w:val="00CA24EA"/>
    <w:rsid w:val="00CB4F6D"/>
    <w:rsid w:val="00CB6A37"/>
    <w:rsid w:val="00CB7684"/>
    <w:rsid w:val="00CC7C8F"/>
    <w:rsid w:val="00CD1FC4"/>
    <w:rsid w:val="00CD5D50"/>
    <w:rsid w:val="00CF124D"/>
    <w:rsid w:val="00D01E03"/>
    <w:rsid w:val="00D034A0"/>
    <w:rsid w:val="00D0544F"/>
    <w:rsid w:val="00D21061"/>
    <w:rsid w:val="00D31C6A"/>
    <w:rsid w:val="00D36695"/>
    <w:rsid w:val="00D4108E"/>
    <w:rsid w:val="00D4328E"/>
    <w:rsid w:val="00D47D90"/>
    <w:rsid w:val="00D50496"/>
    <w:rsid w:val="00D5428D"/>
    <w:rsid w:val="00D6163D"/>
    <w:rsid w:val="00D62EA3"/>
    <w:rsid w:val="00D66187"/>
    <w:rsid w:val="00D751CF"/>
    <w:rsid w:val="00D831A3"/>
    <w:rsid w:val="00D8750D"/>
    <w:rsid w:val="00D9520C"/>
    <w:rsid w:val="00D96247"/>
    <w:rsid w:val="00D97BE3"/>
    <w:rsid w:val="00DA3711"/>
    <w:rsid w:val="00DB3E94"/>
    <w:rsid w:val="00DD46F3"/>
    <w:rsid w:val="00DE56F2"/>
    <w:rsid w:val="00DF116D"/>
    <w:rsid w:val="00DF7FC9"/>
    <w:rsid w:val="00E013AF"/>
    <w:rsid w:val="00E01ECC"/>
    <w:rsid w:val="00E057F5"/>
    <w:rsid w:val="00E075DA"/>
    <w:rsid w:val="00E13F5E"/>
    <w:rsid w:val="00E16FF7"/>
    <w:rsid w:val="00E25A83"/>
    <w:rsid w:val="00E26D68"/>
    <w:rsid w:val="00E3671B"/>
    <w:rsid w:val="00E435EA"/>
    <w:rsid w:val="00E44045"/>
    <w:rsid w:val="00E618C4"/>
    <w:rsid w:val="00E62155"/>
    <w:rsid w:val="00E62928"/>
    <w:rsid w:val="00E67A36"/>
    <w:rsid w:val="00E709A9"/>
    <w:rsid w:val="00E7415D"/>
    <w:rsid w:val="00E80769"/>
    <w:rsid w:val="00E868F1"/>
    <w:rsid w:val="00E878EE"/>
    <w:rsid w:val="00E901A3"/>
    <w:rsid w:val="00EA585B"/>
    <w:rsid w:val="00EA6EC7"/>
    <w:rsid w:val="00EB104F"/>
    <w:rsid w:val="00EB4139"/>
    <w:rsid w:val="00EB46E5"/>
    <w:rsid w:val="00EB6F2F"/>
    <w:rsid w:val="00EC3BC3"/>
    <w:rsid w:val="00EC707C"/>
    <w:rsid w:val="00ED14BD"/>
    <w:rsid w:val="00ED2614"/>
    <w:rsid w:val="00F016C7"/>
    <w:rsid w:val="00F12DEC"/>
    <w:rsid w:val="00F1715C"/>
    <w:rsid w:val="00F20842"/>
    <w:rsid w:val="00F310F8"/>
    <w:rsid w:val="00F31594"/>
    <w:rsid w:val="00F35939"/>
    <w:rsid w:val="00F419E5"/>
    <w:rsid w:val="00F422D3"/>
    <w:rsid w:val="00F45607"/>
    <w:rsid w:val="00F4722B"/>
    <w:rsid w:val="00F54432"/>
    <w:rsid w:val="00F568F9"/>
    <w:rsid w:val="00F60F76"/>
    <w:rsid w:val="00F659EB"/>
    <w:rsid w:val="00F762A8"/>
    <w:rsid w:val="00F86BA6"/>
    <w:rsid w:val="00F90EC0"/>
    <w:rsid w:val="00F92FBE"/>
    <w:rsid w:val="00F95FBD"/>
    <w:rsid w:val="00F9740F"/>
    <w:rsid w:val="00FB4145"/>
    <w:rsid w:val="00FB6342"/>
    <w:rsid w:val="00FC6389"/>
    <w:rsid w:val="00FD74AA"/>
    <w:rsid w:val="00FE6AEC"/>
    <w:rsid w:val="00FF4DA4"/>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513CF"/>
  <w14:defaultImageDpi w14:val="32767"/>
  <w15:docId w15:val="{F1D7FC49-47EE-4B47-A80B-943521B0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PNadpis-2slovan">
    <w:name w:val="TP_Nadpis-2_číslovaný"/>
    <w:next w:val="TPText-1slovan"/>
    <w:qFormat/>
    <w:rsid w:val="0010456C"/>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0456C"/>
    <w:pPr>
      <w:numPr>
        <w:ilvl w:val="2"/>
        <w:numId w:val="13"/>
      </w:numPr>
      <w:spacing w:before="80" w:after="0" w:line="240" w:lineRule="auto"/>
      <w:ind w:left="1020" w:hanging="680"/>
      <w:jc w:val="both"/>
    </w:pPr>
    <w:rPr>
      <w:rFonts w:ascii="Calibri" w:eastAsia="Calibri" w:hAnsi="Calibri" w:cs="Arial"/>
      <w:sz w:val="20"/>
      <w:szCs w:val="22"/>
    </w:rPr>
  </w:style>
  <w:style w:type="paragraph" w:customStyle="1" w:styleId="TPNADPIS-1slovan">
    <w:name w:val="TP_NADPIS-1_číslovaný"/>
    <w:next w:val="TPNadpis-2slovan"/>
    <w:qFormat/>
    <w:rsid w:val="0010456C"/>
    <w:pPr>
      <w:keepNext/>
      <w:numPr>
        <w:numId w:val="13"/>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10456C"/>
    <w:pPr>
      <w:numPr>
        <w:ilvl w:val="3"/>
        <w:numId w:val="13"/>
      </w:numPr>
      <w:spacing w:before="80" w:after="0" w:line="240" w:lineRule="auto"/>
      <w:ind w:left="1985" w:hanging="964"/>
      <w:jc w:val="both"/>
    </w:pPr>
    <w:rPr>
      <w:rFonts w:ascii="Calibri" w:eastAsia="Calibri" w:hAnsi="Calibri" w:cs="Arial"/>
      <w:sz w:val="20"/>
      <w:szCs w:val="22"/>
    </w:rPr>
  </w:style>
  <w:style w:type="character" w:customStyle="1" w:styleId="TPText-2slovanChar">
    <w:name w:val="TP_Text-2_ číslovaný Char"/>
    <w:link w:val="TPText-2slovan"/>
    <w:rsid w:val="0010456C"/>
    <w:rPr>
      <w:rFonts w:ascii="Calibri" w:eastAsia="Calibri" w:hAnsi="Calibri" w:cs="Arial"/>
      <w:sz w:val="20"/>
      <w:szCs w:val="22"/>
    </w:rPr>
  </w:style>
  <w:style w:type="paragraph" w:customStyle="1" w:styleId="TPText-2odrka">
    <w:name w:val="TP_Text-2_• odrážka"/>
    <w:basedOn w:val="TPText-2slovan"/>
    <w:link w:val="TPText-2odrkaChar"/>
    <w:qFormat/>
    <w:rsid w:val="0010456C"/>
    <w:pPr>
      <w:numPr>
        <w:ilvl w:val="0"/>
        <w:numId w:val="15"/>
      </w:numPr>
      <w:tabs>
        <w:tab w:val="left" w:pos="2342"/>
      </w:tabs>
    </w:pPr>
  </w:style>
  <w:style w:type="character" w:customStyle="1" w:styleId="TPText-2odrkaChar">
    <w:name w:val="TP_Text-2_• odrážka Char"/>
    <w:link w:val="TPText-2odrka"/>
    <w:rsid w:val="0010456C"/>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88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66516"/>
    <w:rsid w:val="00214E32"/>
    <w:rsid w:val="00275164"/>
    <w:rsid w:val="003528BA"/>
    <w:rsid w:val="005B034B"/>
    <w:rsid w:val="005B15A7"/>
    <w:rsid w:val="009453B2"/>
    <w:rsid w:val="00964474"/>
    <w:rsid w:val="00A8142D"/>
    <w:rsid w:val="00AC4FC3"/>
    <w:rsid w:val="00AF1DE3"/>
    <w:rsid w:val="00B5284D"/>
    <w:rsid w:val="00BD06BE"/>
    <w:rsid w:val="00CB72F2"/>
    <w:rsid w:val="00D014FF"/>
    <w:rsid w:val="00DA6AA1"/>
    <w:rsid w:val="00DB7DF8"/>
    <w:rsid w:val="00E4630C"/>
    <w:rsid w:val="00FB07E3"/>
    <w:rsid w:val="00FB1E9B"/>
    <w:rsid w:val="00FD6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034B"/>
    <w:rPr>
      <w:color w:val="808080"/>
    </w:rPr>
  </w:style>
  <w:style w:type="paragraph" w:customStyle="1" w:styleId="2DE08AE602404EA4988F8684AE8FFD93">
    <w:name w:val="2DE08AE602404EA4988F8684AE8FFD93"/>
    <w:rsid w:val="003528BA"/>
  </w:style>
  <w:style w:type="paragraph" w:customStyle="1" w:styleId="5A975B391459482CAED0A1E92A082358">
    <w:name w:val="5A975B391459482CAED0A1E92A082358"/>
    <w:rsid w:val="005B03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EE4D116-1CE9-4633-85A0-0D18549F0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151</TotalTime>
  <Pages>31</Pages>
  <Words>4407</Words>
  <Characters>26008</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13</cp:revision>
  <cp:lastPrinted>2019-05-22T07:42:00Z</cp:lastPrinted>
  <dcterms:created xsi:type="dcterms:W3CDTF">2021-02-05T07:46:00Z</dcterms:created>
  <dcterms:modified xsi:type="dcterms:W3CDTF">2021-02-22T09:47:00Z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